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27D4" w14:textId="77777777" w:rsidR="00DC4E66" w:rsidRPr="00F23A65" w:rsidRDefault="00DC4E66">
      <w:pPr>
        <w:spacing w:after="0" w:line="276" w:lineRule="auto"/>
        <w:rPr>
          <w:b/>
          <w:bCs/>
          <w:sz w:val="32"/>
          <w:szCs w:val="32"/>
          <w:lang w:val="ro-RO"/>
        </w:rPr>
      </w:pPr>
    </w:p>
    <w:p w14:paraId="7155DDEF" w14:textId="77777777" w:rsidR="00DC4E66" w:rsidRPr="00F23A65" w:rsidRDefault="00DC4E66">
      <w:pPr>
        <w:spacing w:after="0" w:line="276" w:lineRule="auto"/>
        <w:rPr>
          <w:b/>
          <w:bCs/>
          <w:sz w:val="32"/>
          <w:szCs w:val="32"/>
          <w:lang w:val="ro-RO"/>
        </w:rPr>
      </w:pPr>
    </w:p>
    <w:p w14:paraId="06300593" w14:textId="77777777" w:rsidR="00DC4E66" w:rsidRPr="00F23A65" w:rsidRDefault="0020647C">
      <w:pPr>
        <w:spacing w:after="0" w:line="276" w:lineRule="auto"/>
        <w:jc w:val="center"/>
        <w:rPr>
          <w:sz w:val="32"/>
          <w:szCs w:val="32"/>
          <w:lang w:val="ro-RO"/>
        </w:rPr>
      </w:pPr>
      <w:r w:rsidRPr="00F23A65">
        <w:rPr>
          <w:b/>
          <w:bCs/>
          <w:sz w:val="32"/>
          <w:szCs w:val="32"/>
          <w:lang w:val="ro-RO"/>
        </w:rPr>
        <w:t>GHIDUL SOLICITANTULUI</w:t>
      </w:r>
    </w:p>
    <w:p w14:paraId="7B5293AB" w14:textId="77777777" w:rsidR="00DC4E66" w:rsidRPr="00F23A65" w:rsidRDefault="0020647C">
      <w:pPr>
        <w:spacing w:after="0" w:line="276" w:lineRule="auto"/>
        <w:jc w:val="center"/>
        <w:rPr>
          <w:b/>
          <w:sz w:val="32"/>
          <w:szCs w:val="32"/>
          <w:lang w:val="ro-RO"/>
        </w:rPr>
      </w:pPr>
      <w:r w:rsidRPr="00F23A65">
        <w:rPr>
          <w:b/>
          <w:sz w:val="32"/>
          <w:szCs w:val="32"/>
          <w:lang w:val="ro-RO"/>
        </w:rPr>
        <w:t>condiții specifice de accesare a fondurilor prin</w:t>
      </w:r>
    </w:p>
    <w:p w14:paraId="29F7FAF6" w14:textId="77777777" w:rsidR="00DC4E66" w:rsidRPr="00F23A65" w:rsidRDefault="0020647C">
      <w:pPr>
        <w:spacing w:after="0" w:line="276" w:lineRule="auto"/>
        <w:jc w:val="center"/>
        <w:rPr>
          <w:b/>
          <w:sz w:val="32"/>
          <w:szCs w:val="32"/>
          <w:lang w:val="ro-RO"/>
        </w:rPr>
      </w:pPr>
      <w:r w:rsidRPr="00F23A65">
        <w:rPr>
          <w:b/>
          <w:sz w:val="32"/>
          <w:szCs w:val="32"/>
          <w:lang w:val="ro-RO"/>
        </w:rPr>
        <w:t>Grupul de Acțiune Locală GAL Someș-Nadăș</w:t>
      </w:r>
    </w:p>
    <w:p w14:paraId="29638251" w14:textId="77777777" w:rsidR="00DC4E66" w:rsidRPr="00F23A65" w:rsidRDefault="0020647C">
      <w:pPr>
        <w:spacing w:after="0" w:line="276" w:lineRule="auto"/>
        <w:jc w:val="center"/>
        <w:rPr>
          <w:rFonts w:eastAsiaTheme="minorEastAsia" w:cs="TimesNewRomanPS-BoldMT"/>
          <w:b/>
          <w:bCs/>
          <w:sz w:val="32"/>
          <w:szCs w:val="32"/>
          <w:lang w:val="ro-RO"/>
        </w:rPr>
      </w:pPr>
      <w:r w:rsidRPr="00F23A65">
        <w:rPr>
          <w:rFonts w:eastAsiaTheme="minorEastAsia" w:cs="TimesNewRomanPS-BoldMT"/>
          <w:b/>
          <w:bCs/>
          <w:sz w:val="32"/>
          <w:szCs w:val="32"/>
          <w:lang w:val="ro-RO"/>
        </w:rPr>
        <w:t>PENTRU MĂSURA DE INVESTIȚII</w:t>
      </w:r>
    </w:p>
    <w:p w14:paraId="698B13D2" w14:textId="77777777" w:rsidR="00DC4E66" w:rsidRPr="00F23A65" w:rsidRDefault="00DC4E66">
      <w:pPr>
        <w:spacing w:after="0" w:line="276" w:lineRule="auto"/>
        <w:jc w:val="center"/>
        <w:rPr>
          <w:rFonts w:eastAsiaTheme="minorEastAsia" w:cs="TimesNewRomanPS-BoldMT"/>
          <w:b/>
          <w:bCs/>
          <w:sz w:val="32"/>
          <w:szCs w:val="32"/>
          <w:lang w:val="ro-RO"/>
        </w:rPr>
      </w:pPr>
    </w:p>
    <w:p w14:paraId="17845A8D" w14:textId="77777777" w:rsidR="00DC4E66" w:rsidRPr="00F23A65" w:rsidRDefault="00DC4E66">
      <w:pPr>
        <w:spacing w:after="0" w:line="276" w:lineRule="auto"/>
        <w:jc w:val="center"/>
        <w:rPr>
          <w:rFonts w:eastAsiaTheme="minorEastAsia" w:cs="TimesNewRomanPS-BoldMT"/>
          <w:b/>
          <w:bCs/>
          <w:sz w:val="32"/>
          <w:szCs w:val="32"/>
          <w:lang w:val="ro-RO"/>
        </w:rPr>
      </w:pPr>
    </w:p>
    <w:p w14:paraId="4B927EFB" w14:textId="77777777" w:rsidR="00DC4E66" w:rsidRPr="00F23A65" w:rsidRDefault="0020647C">
      <w:pPr>
        <w:spacing w:after="0" w:line="276" w:lineRule="auto"/>
        <w:jc w:val="center"/>
        <w:rPr>
          <w:b/>
          <w:sz w:val="32"/>
          <w:szCs w:val="32"/>
          <w:lang w:val="ro-RO"/>
        </w:rPr>
      </w:pPr>
      <w:r w:rsidRPr="00F23A65">
        <w:rPr>
          <w:b/>
          <w:sz w:val="32"/>
          <w:szCs w:val="32"/>
          <w:lang w:val="ro-RO"/>
        </w:rPr>
        <w:t>M3/ 6B</w:t>
      </w:r>
    </w:p>
    <w:p w14:paraId="4E1E4005" w14:textId="77777777" w:rsidR="00DC4E66" w:rsidRPr="00F23A65" w:rsidRDefault="0020647C">
      <w:pPr>
        <w:tabs>
          <w:tab w:val="left" w:pos="5309"/>
        </w:tabs>
        <w:spacing w:after="0" w:line="276" w:lineRule="auto"/>
        <w:jc w:val="center"/>
        <w:rPr>
          <w:b/>
          <w:sz w:val="32"/>
          <w:szCs w:val="32"/>
          <w:lang w:val="ro-RO"/>
        </w:rPr>
      </w:pPr>
      <w:r w:rsidRPr="00F23A65">
        <w:rPr>
          <w:b/>
          <w:sz w:val="32"/>
          <w:szCs w:val="32"/>
          <w:lang w:val="ro-RO"/>
        </w:rPr>
        <w:t>Dezvoltare durabilă și protecția mediului pentru comunitatea din teritoriul GAL Someș-Nadăș</w:t>
      </w:r>
    </w:p>
    <w:p w14:paraId="798ADBAD" w14:textId="77777777" w:rsidR="00DC4E66" w:rsidRPr="00F23A65" w:rsidRDefault="00DC4E66">
      <w:pPr>
        <w:tabs>
          <w:tab w:val="left" w:pos="5309"/>
        </w:tabs>
        <w:spacing w:after="0" w:line="276" w:lineRule="auto"/>
        <w:rPr>
          <w:b/>
          <w:sz w:val="32"/>
          <w:szCs w:val="32"/>
          <w:lang w:val="ro-RO"/>
        </w:rPr>
      </w:pPr>
    </w:p>
    <w:p w14:paraId="5F1A7036" w14:textId="77777777" w:rsidR="00DC4E66" w:rsidRPr="00F23A65" w:rsidRDefault="0020647C">
      <w:pPr>
        <w:tabs>
          <w:tab w:val="left" w:pos="5309"/>
        </w:tabs>
        <w:spacing w:after="0" w:line="276" w:lineRule="auto"/>
        <w:jc w:val="center"/>
        <w:rPr>
          <w:b/>
          <w:sz w:val="32"/>
          <w:szCs w:val="32"/>
          <w:lang w:val="ro-RO"/>
        </w:rPr>
      </w:pPr>
      <w:r w:rsidRPr="00F23A65">
        <w:rPr>
          <w:noProof/>
          <w:lang w:val="ro-RO"/>
        </w:rPr>
        <w:drawing>
          <wp:inline distT="0" distB="0" distL="19050" distR="1270" wp14:anchorId="3CFD39D5" wp14:editId="59A085C1">
            <wp:extent cx="4742180" cy="1594485"/>
            <wp:effectExtent l="0" t="0" r="0" b="0"/>
            <wp:docPr id="1" name="Picture 9" descr="\\SERVER\public\_Projects\CurrentProjects!!\LEADER\2014 - 2020\19.4\GAL Somes Nadas\Logo\Logo Somes Nadas FINA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SERVER\public\_Projects\CurrentProjects!!\LEADER\2014 - 2020\19.4\GAL Somes Nadas\Logo\Logo Somes Nadas FINAL color.png"/>
                    <pic:cNvPicPr>
                      <a:picLocks noChangeAspect="1" noChangeArrowheads="1"/>
                    </pic:cNvPicPr>
                  </pic:nvPicPr>
                  <pic:blipFill>
                    <a:blip r:embed="rId8"/>
                    <a:stretch>
                      <a:fillRect/>
                    </a:stretch>
                  </pic:blipFill>
                  <pic:spPr bwMode="auto">
                    <a:xfrm>
                      <a:off x="0" y="0"/>
                      <a:ext cx="4742180" cy="1594485"/>
                    </a:xfrm>
                    <a:prstGeom prst="rect">
                      <a:avLst/>
                    </a:prstGeom>
                  </pic:spPr>
                </pic:pic>
              </a:graphicData>
            </a:graphic>
          </wp:inline>
        </w:drawing>
      </w:r>
    </w:p>
    <w:p w14:paraId="144FA4E8" w14:textId="77777777" w:rsidR="00DC4E66" w:rsidRPr="00F23A65" w:rsidRDefault="00DC4E66">
      <w:pPr>
        <w:tabs>
          <w:tab w:val="left" w:pos="5309"/>
        </w:tabs>
        <w:spacing w:after="0" w:line="276" w:lineRule="auto"/>
        <w:rPr>
          <w:b/>
          <w:sz w:val="32"/>
          <w:szCs w:val="32"/>
          <w:lang w:val="ro-RO"/>
        </w:rPr>
      </w:pPr>
    </w:p>
    <w:p w14:paraId="4E76113A" w14:textId="77777777" w:rsidR="00DC4E66" w:rsidRPr="00F23A65" w:rsidRDefault="0020647C">
      <w:pPr>
        <w:tabs>
          <w:tab w:val="left" w:pos="2236"/>
        </w:tabs>
        <w:spacing w:after="0" w:line="276" w:lineRule="auto"/>
        <w:rPr>
          <w:b/>
          <w:sz w:val="32"/>
          <w:szCs w:val="32"/>
          <w:lang w:val="ro-RO"/>
        </w:rPr>
      </w:pPr>
      <w:r w:rsidRPr="00F23A65">
        <w:rPr>
          <w:b/>
          <w:sz w:val="32"/>
          <w:szCs w:val="32"/>
          <w:lang w:val="ro-RO"/>
        </w:rPr>
        <w:tab/>
      </w:r>
    </w:p>
    <w:p w14:paraId="227FB9B6" w14:textId="77777777" w:rsidR="00DC4E66" w:rsidRPr="00F23A65" w:rsidRDefault="00DC4E66">
      <w:pPr>
        <w:tabs>
          <w:tab w:val="left" w:pos="5309"/>
        </w:tabs>
        <w:spacing w:after="0" w:line="276" w:lineRule="auto"/>
        <w:rPr>
          <w:b/>
          <w:sz w:val="32"/>
          <w:szCs w:val="32"/>
          <w:lang w:val="ro-RO"/>
        </w:rPr>
      </w:pPr>
    </w:p>
    <w:p w14:paraId="19043437" w14:textId="7AB77858" w:rsidR="00DC4E66" w:rsidRPr="00F23A65" w:rsidRDefault="00CD3B11">
      <w:pPr>
        <w:tabs>
          <w:tab w:val="left" w:pos="5309"/>
        </w:tabs>
        <w:spacing w:after="0" w:line="276" w:lineRule="auto"/>
        <w:rPr>
          <w:b/>
          <w:lang w:val="ro-RO"/>
        </w:rPr>
      </w:pPr>
      <w:r>
        <w:rPr>
          <w:b/>
          <w:lang w:val="ro-RO"/>
        </w:rPr>
        <w:t>Septembrie 2022</w:t>
      </w:r>
    </w:p>
    <w:p w14:paraId="5153E531" w14:textId="77777777" w:rsidR="00DC4E66" w:rsidRPr="00F23A65" w:rsidRDefault="0020647C">
      <w:pPr>
        <w:pBdr>
          <w:top w:val="single" w:sz="4" w:space="1" w:color="00000A"/>
        </w:pBdr>
        <w:spacing w:after="0" w:line="276" w:lineRule="auto"/>
        <w:jc w:val="center"/>
        <w:rPr>
          <w:rFonts w:eastAsia="Calibri" w:cs="Arial"/>
          <w:color w:val="00000A"/>
          <w:lang w:val="ro-RO"/>
        </w:rPr>
      </w:pPr>
      <w:r w:rsidRPr="00F23A65">
        <w:rPr>
          <w:rFonts w:eastAsia="Calibri" w:cs="Arial"/>
          <w:color w:val="00000A"/>
          <w:lang w:val="ro-RO"/>
        </w:rPr>
        <w:t>STRATEGIA DE DEZVOLTARE LOCALĂ GAL SOMEȘ-NADĂȘ 2014-2020,</w:t>
      </w:r>
    </w:p>
    <w:p w14:paraId="1A8C6005" w14:textId="77777777" w:rsidR="00DC4E66" w:rsidRPr="00F23A65" w:rsidRDefault="0020647C">
      <w:pPr>
        <w:spacing w:after="0" w:line="276" w:lineRule="auto"/>
        <w:jc w:val="center"/>
        <w:rPr>
          <w:rFonts w:eastAsia="Calibri" w:cs="Calibri"/>
          <w:color w:val="00000A"/>
          <w:lang w:val="ro-RO"/>
        </w:rPr>
      </w:pPr>
      <w:r w:rsidRPr="00F23A65">
        <w:rPr>
          <w:rFonts w:eastAsia="Calibri" w:cs="Calibri"/>
          <w:bCs/>
          <w:color w:val="00000A"/>
          <w:lang w:val="ro-RO"/>
        </w:rPr>
        <w:t xml:space="preserve">PROGRAMUL NAŢIONAL DE DEZVOLTARE RURALĂ (PNDR) 2014 – 2020, </w:t>
      </w:r>
      <w:r w:rsidRPr="00F23A65">
        <w:rPr>
          <w:rFonts w:eastAsia="Calibri" w:cs="Arial"/>
          <w:color w:val="00000A"/>
          <w:lang w:val="ro-RO"/>
        </w:rPr>
        <w:t>AXA LEADER</w:t>
      </w:r>
    </w:p>
    <w:p w14:paraId="164C63C7" w14:textId="77777777" w:rsidR="00DC4E66" w:rsidRPr="00F23A65" w:rsidRDefault="0020647C">
      <w:pPr>
        <w:spacing w:after="0" w:line="276" w:lineRule="auto"/>
        <w:ind w:right="90"/>
        <w:jc w:val="center"/>
        <w:rPr>
          <w:rFonts w:eastAsia="Calibri" w:cs="Calibri"/>
          <w:color w:val="00000A"/>
          <w:lang w:val="ro-RO"/>
        </w:rPr>
      </w:pPr>
      <w:r w:rsidRPr="00F23A65">
        <w:rPr>
          <w:rFonts w:eastAsia="Calibri" w:cs="Calibri"/>
          <w:color w:val="00000A"/>
          <w:lang w:val="ro-RO"/>
        </w:rPr>
        <w:t>PROGRAM FINANŢAT DE UNIUNEA EUROPEANĂ ȘI GUVERNUL ROMÂNIEI PRIN</w:t>
      </w:r>
    </w:p>
    <w:p w14:paraId="0B9C9978" w14:textId="77777777" w:rsidR="00DC4E66" w:rsidRPr="00F23A65" w:rsidRDefault="0020647C">
      <w:pPr>
        <w:pBdr>
          <w:bottom w:val="single" w:sz="4" w:space="1" w:color="00000A"/>
        </w:pBdr>
        <w:spacing w:after="0" w:line="276" w:lineRule="auto"/>
        <w:jc w:val="center"/>
        <w:rPr>
          <w:bCs/>
          <w:lang w:val="ro-RO"/>
        </w:rPr>
      </w:pPr>
      <w:r w:rsidRPr="00F23A65">
        <w:rPr>
          <w:bCs/>
          <w:lang w:val="ro-RO"/>
        </w:rPr>
        <w:t>FONDUL EUROPEAN AGRICOL PENTRU DEZVOLTARE RURALĂ (FEADR)</w:t>
      </w:r>
    </w:p>
    <w:p w14:paraId="11B851B6" w14:textId="77777777" w:rsidR="00DC4E66" w:rsidRPr="00F23A65" w:rsidRDefault="00DC4E66">
      <w:pPr>
        <w:rPr>
          <w:bCs/>
          <w:lang w:val="ro-RO"/>
        </w:rPr>
      </w:pPr>
    </w:p>
    <w:p w14:paraId="672360AC" w14:textId="77777777" w:rsidR="00DC4E66" w:rsidRPr="00F23A65" w:rsidRDefault="00DC4E66">
      <w:pPr>
        <w:rPr>
          <w:lang w:val="ro-RO"/>
        </w:rPr>
      </w:pPr>
    </w:p>
    <w:p w14:paraId="5340911B" w14:textId="77777777" w:rsidR="00DC4E66" w:rsidRPr="00F23A65" w:rsidRDefault="00DC4E66">
      <w:pPr>
        <w:rPr>
          <w:lang w:val="ro-RO"/>
        </w:rPr>
      </w:pPr>
    </w:p>
    <w:p w14:paraId="6F0BA4DA" w14:textId="77777777" w:rsidR="00DC4E66" w:rsidRPr="00F23A65" w:rsidRDefault="00DC4E66">
      <w:pPr>
        <w:rPr>
          <w:lang w:val="ro-RO"/>
        </w:rPr>
      </w:pPr>
    </w:p>
    <w:p w14:paraId="2CC03C8D" w14:textId="77777777" w:rsidR="00DC4E66" w:rsidRPr="00F23A65" w:rsidRDefault="00DC4E66">
      <w:pPr>
        <w:rPr>
          <w:lang w:val="ro-RO"/>
        </w:rPr>
      </w:pPr>
    </w:p>
    <w:p w14:paraId="65DFC2B7" w14:textId="77777777" w:rsidR="00DC4E66" w:rsidRPr="00F23A65" w:rsidRDefault="00DC4E66">
      <w:pPr>
        <w:rPr>
          <w:lang w:val="ro-RO"/>
        </w:rPr>
      </w:pPr>
    </w:p>
    <w:p w14:paraId="543DC9FC" w14:textId="77777777" w:rsidR="00DC4E66" w:rsidRPr="00F23A65" w:rsidRDefault="00DC4E66">
      <w:pPr>
        <w:rPr>
          <w:lang w:val="ro-RO"/>
        </w:rPr>
      </w:pPr>
    </w:p>
    <w:p w14:paraId="617AAAC7"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i/>
          <w:lang w:val="ro-RO"/>
        </w:rPr>
      </w:pPr>
      <w:r w:rsidRPr="00F23A65">
        <w:rPr>
          <w:i/>
          <w:lang w:val="ro-RO"/>
        </w:rPr>
        <w:t>Ghidul  Solicitantului  este  un  material  de  informare tehnică  a  potenţialilor  beneficiari  ai  finanţărilor  din Fondul  European  Agricol  pentru  Dezvoltare  Rurală (FEADR)  implementat  prin  Programul  Naţional  de Dezvoltare  Rurală  (PNDR)  2014‐2020  şi  se  constituie  în suport informativ complex pentru întocmirea proiectelor conform exigenţelor specifice ale PNDR.</w:t>
      </w:r>
    </w:p>
    <w:p w14:paraId="39F67327" w14:textId="77777777" w:rsidR="00DC4E66" w:rsidRPr="00F23A65" w:rsidRDefault="00DC4E66">
      <w:pPr>
        <w:pBdr>
          <w:top w:val="single" w:sz="4" w:space="1" w:color="76923C"/>
          <w:left w:val="single" w:sz="4" w:space="4" w:color="76923C"/>
          <w:bottom w:val="single" w:sz="4" w:space="1" w:color="76923C"/>
          <w:right w:val="single" w:sz="4" w:space="4" w:color="76923C"/>
        </w:pBdr>
        <w:spacing w:after="0" w:line="276" w:lineRule="auto"/>
        <w:rPr>
          <w:i/>
          <w:lang w:val="ro-RO"/>
        </w:rPr>
      </w:pPr>
    </w:p>
    <w:p w14:paraId="3EAC775C"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i/>
          <w:lang w:val="ro-RO"/>
        </w:rPr>
      </w:pPr>
      <w:r w:rsidRPr="00F23A65">
        <w:rPr>
          <w:i/>
          <w:lang w:val="ro-RO"/>
        </w:rPr>
        <w:t>Ghidul Solicitantului prezintă regulile pentru pregătirea, elaborarea,  editarea  şi  depunerea  proiectului  de investiţii, precum şi modalitatea de selecţie, aprobare şi derulare a implementării proiectului dumneavoastră. De  asemenea,  conţine  lista  indicativă  a  tipurilor  de investiţii  eligibile  pentru  finanţări  din  fonduri</w:t>
      </w:r>
    </w:p>
    <w:p w14:paraId="796BD63E"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i/>
          <w:lang w:val="ro-RO"/>
        </w:rPr>
      </w:pPr>
      <w:r w:rsidRPr="00F23A65">
        <w:rPr>
          <w:i/>
          <w:lang w:val="ro-RO"/>
        </w:rPr>
        <w:t>nerambursabile, documentele, avizele şi acordurile care trebuie  prezentate,  modelul  Cererii  de  Finanţare,  al Studiului  de  Fezabilitate/Documentaţiei  de  Avizare  a Lucrărilor de Intervenţie  şi al Memoriului  Justificativ, al Contractului de Finanţare, precum şi alte informaţii utile realizării  proiectului  şi  completării  corecte  a documentelor necesare.</w:t>
      </w:r>
    </w:p>
    <w:p w14:paraId="3906EFDA" w14:textId="77777777" w:rsidR="00DC4E66" w:rsidRPr="00F23A65" w:rsidRDefault="00DC4E66">
      <w:pPr>
        <w:pBdr>
          <w:top w:val="single" w:sz="4" w:space="1" w:color="76923C"/>
          <w:left w:val="single" w:sz="4" w:space="4" w:color="76923C"/>
          <w:bottom w:val="single" w:sz="4" w:space="1" w:color="76923C"/>
          <w:right w:val="single" w:sz="4" w:space="4" w:color="76923C"/>
        </w:pBdr>
        <w:spacing w:after="0" w:line="276" w:lineRule="auto"/>
        <w:rPr>
          <w:i/>
          <w:lang w:val="ro-RO"/>
        </w:rPr>
      </w:pPr>
    </w:p>
    <w:p w14:paraId="5A2C4441"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lang w:val="ro-RO"/>
        </w:rPr>
      </w:pPr>
      <w:r w:rsidRPr="00F23A65">
        <w:rPr>
          <w:i/>
          <w:lang w:val="ro-RO"/>
        </w:rPr>
        <w:t xml:space="preserve">Ghidul  Solicitantului,  precum  şi  documentele  anexate  pot suferi rectificări ca urmare a actualizării legislatiei naţionale şi  comunitare  sau  procedurale  –  varianta  actualizată  a ghidului  urmând  a  fi  publicată  pe  pagina  de  internet </w:t>
      </w:r>
      <w:hyperlink r:id="rId9">
        <w:r w:rsidRPr="00F23A65">
          <w:rPr>
            <w:rStyle w:val="InternetLink"/>
            <w:color w:val="00000A"/>
            <w:lang w:val="ro-RO"/>
          </w:rPr>
          <w:t>www.galsn.ro</w:t>
        </w:r>
      </w:hyperlink>
      <w:r w:rsidRPr="00F23A65">
        <w:rPr>
          <w:lang w:val="ro-RO"/>
        </w:rPr>
        <w:t xml:space="preserve">. </w:t>
      </w:r>
    </w:p>
    <w:p w14:paraId="6F434515" w14:textId="77777777" w:rsidR="00DC4E66" w:rsidRPr="00F23A65" w:rsidRDefault="00DC4E66">
      <w:pPr>
        <w:spacing w:after="0" w:line="276" w:lineRule="auto"/>
        <w:rPr>
          <w:lang w:val="ro-RO"/>
        </w:rPr>
      </w:pPr>
    </w:p>
    <w:p w14:paraId="02BE1DCF"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b/>
          <w:lang w:val="ro-RO"/>
        </w:rPr>
      </w:pPr>
      <w:r w:rsidRPr="00F23A65">
        <w:rPr>
          <w:b/>
          <w:lang w:val="ro-RO"/>
        </w:rPr>
        <w:t>ATENȚIE!</w:t>
      </w:r>
    </w:p>
    <w:p w14:paraId="528A4652"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lang w:val="ro-RO"/>
        </w:rPr>
      </w:pPr>
      <w:r w:rsidRPr="00F23A65">
        <w:rPr>
          <w:rFonts w:cs="Calibri"/>
          <w:iCs/>
          <w:lang w:val="ro-RO"/>
        </w:rPr>
        <w:t xml:space="preserve">Acest document </w:t>
      </w:r>
      <w:r w:rsidRPr="00F23A65">
        <w:rPr>
          <w:rFonts w:cs="Calibri"/>
          <w:b/>
          <w:iCs/>
          <w:lang w:val="ro-RO"/>
        </w:rPr>
        <w:t>nu</w:t>
      </w:r>
      <w:r w:rsidRPr="00F23A65">
        <w:rPr>
          <w:rFonts w:cs="Calibri"/>
          <w:iCs/>
          <w:lang w:val="ro-RO"/>
        </w:rPr>
        <w:t xml:space="preserve"> este opozabil actelor normative naţionale şi europene. Prezentul Ghid </w:t>
      </w:r>
      <w:r w:rsidRPr="00F23A65">
        <w:rPr>
          <w:rFonts w:cs="Calibri"/>
          <w:b/>
          <w:iCs/>
          <w:lang w:val="ro-RO"/>
        </w:rPr>
        <w:t>nu</w:t>
      </w:r>
      <w:r w:rsidRPr="00F23A65">
        <w:rPr>
          <w:rFonts w:cs="Calibri"/>
          <w:iCs/>
          <w:lang w:val="ro-RO"/>
        </w:rPr>
        <w:t xml:space="preserve"> </w:t>
      </w:r>
      <w:r w:rsidRPr="00F23A65">
        <w:rPr>
          <w:lang w:val="ro-RO"/>
        </w:rPr>
        <w:t xml:space="preserve">are valoare de act normativ şi </w:t>
      </w:r>
      <w:r w:rsidRPr="00F23A65">
        <w:rPr>
          <w:b/>
          <w:lang w:val="ro-RO"/>
        </w:rPr>
        <w:t>nu</w:t>
      </w:r>
      <w:r w:rsidRPr="00F23A65">
        <w:rPr>
          <w:lang w:val="ro-RO"/>
        </w:rPr>
        <w:t xml:space="preserve"> exonerează solicitanţii de respectarea legislaţiei în vigoare la nivel naţional şi european.</w:t>
      </w:r>
    </w:p>
    <w:p w14:paraId="1DB89382" w14:textId="77777777" w:rsidR="00DC4E66" w:rsidRPr="00F23A65" w:rsidRDefault="0020647C">
      <w:pPr>
        <w:pBdr>
          <w:top w:val="single" w:sz="4" w:space="1" w:color="76923C"/>
          <w:left w:val="single" w:sz="4" w:space="4" w:color="76923C"/>
          <w:bottom w:val="single" w:sz="4" w:space="1" w:color="76923C"/>
          <w:right w:val="single" w:sz="4" w:space="4" w:color="76923C"/>
        </w:pBdr>
        <w:tabs>
          <w:tab w:val="left" w:pos="180"/>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lang w:val="ro-RO"/>
        </w:rPr>
      </w:pPr>
      <w:r w:rsidRPr="00F23A65">
        <w:rPr>
          <w:b/>
          <w:lang w:val="ro-RO"/>
        </w:rPr>
        <w:t xml:space="preserve">Ghidul se adresează </w:t>
      </w:r>
      <w:r w:rsidRPr="00F23A65">
        <w:rPr>
          <w:b/>
          <w:bCs/>
          <w:iCs/>
          <w:lang w:val="ro-RO"/>
        </w:rPr>
        <w:t>cu precădere potenţialilor solicitanţi din teritoriul reprezentat de GAL Someș-Nadăș.</w:t>
      </w:r>
      <w:r w:rsidRPr="00F23A65">
        <w:rPr>
          <w:lang w:val="ro-RO"/>
        </w:rPr>
        <w:br w:type="page"/>
      </w:r>
    </w:p>
    <w:bookmarkStart w:id="0" w:name="_Toc114651371" w:displacedByCustomXml="next"/>
    <w:sdt>
      <w:sdtPr>
        <w:rPr>
          <w:rFonts w:ascii="Trebuchet MS" w:eastAsiaTheme="minorHAnsi" w:hAnsi="Trebuchet MS" w:cstheme="minorBidi"/>
          <w:b w:val="0"/>
          <w:bCs w:val="0"/>
          <w:color w:val="auto"/>
          <w:sz w:val="22"/>
          <w:szCs w:val="22"/>
          <w:lang w:val="ro-RO" w:eastAsia="en-US"/>
        </w:rPr>
        <w:id w:val="1483509244"/>
        <w:docPartObj>
          <w:docPartGallery w:val="Table of Contents"/>
          <w:docPartUnique/>
        </w:docPartObj>
      </w:sdtPr>
      <w:sdtContent>
        <w:p w14:paraId="4CFF92EE" w14:textId="77777777" w:rsidR="00DC4E66" w:rsidRPr="00F23A65" w:rsidRDefault="0020647C">
          <w:pPr>
            <w:pStyle w:val="TOCHeading"/>
            <w:tabs>
              <w:tab w:val="left" w:pos="1624"/>
            </w:tabs>
            <w:spacing w:before="0" w:after="80"/>
            <w:jc w:val="both"/>
            <w:rPr>
              <w:rFonts w:ascii="Trebuchet MS" w:hAnsi="Trebuchet MS"/>
              <w:color w:val="00000A"/>
              <w:lang w:val="ro-RO"/>
            </w:rPr>
          </w:pPr>
          <w:r w:rsidRPr="00F23A65">
            <w:rPr>
              <w:rFonts w:ascii="Trebuchet MS" w:hAnsi="Trebuchet MS"/>
              <w:color w:val="00000A"/>
              <w:lang w:val="ro-RO"/>
            </w:rPr>
            <w:t>CUPRINS</w:t>
          </w:r>
          <w:bookmarkEnd w:id="0"/>
        </w:p>
        <w:p w14:paraId="03B490DA" w14:textId="77777777" w:rsidR="00DC4E66" w:rsidRPr="00F23A65" w:rsidRDefault="00DC4E66">
          <w:pPr>
            <w:spacing w:after="0" w:line="276" w:lineRule="auto"/>
            <w:rPr>
              <w:lang w:val="ro-RO"/>
            </w:rPr>
          </w:pPr>
        </w:p>
        <w:p w14:paraId="4CC3A8EE" w14:textId="517C7C53" w:rsidR="007E1A1D" w:rsidRDefault="0020647C">
          <w:pPr>
            <w:pStyle w:val="TOC1"/>
            <w:tabs>
              <w:tab w:val="right" w:leader="dot" w:pos="9062"/>
            </w:tabs>
            <w:rPr>
              <w:rFonts w:asciiTheme="minorHAnsi" w:eastAsiaTheme="minorEastAsia" w:hAnsiTheme="minorHAnsi"/>
              <w:noProof/>
              <w:lang w:val="ro-RO" w:eastAsia="ro-RO"/>
            </w:rPr>
          </w:pPr>
          <w:r w:rsidRPr="00F23A65">
            <w:rPr>
              <w:lang w:val="ro-RO"/>
            </w:rPr>
            <w:fldChar w:fldCharType="begin"/>
          </w:r>
          <w:r w:rsidRPr="00F23A65">
            <w:rPr>
              <w:lang w:val="ro-RO"/>
            </w:rPr>
            <w:instrText>TOC \z \o "1-3" \u \h</w:instrText>
          </w:r>
          <w:r w:rsidRPr="00F23A65">
            <w:rPr>
              <w:lang w:val="ro-RO"/>
            </w:rPr>
            <w:fldChar w:fldCharType="separate"/>
          </w:r>
          <w:hyperlink w:anchor="_Toc114651371" w:history="1">
            <w:r w:rsidR="007E1A1D" w:rsidRPr="007343E8">
              <w:rPr>
                <w:rStyle w:val="Hyperlink"/>
                <w:noProof/>
                <w:lang w:val="ro-RO"/>
              </w:rPr>
              <w:t>CUPRINS</w:t>
            </w:r>
            <w:r w:rsidR="007E1A1D">
              <w:rPr>
                <w:noProof/>
                <w:webHidden/>
              </w:rPr>
              <w:tab/>
            </w:r>
            <w:r w:rsidR="007E1A1D">
              <w:rPr>
                <w:noProof/>
                <w:webHidden/>
              </w:rPr>
              <w:fldChar w:fldCharType="begin"/>
            </w:r>
            <w:r w:rsidR="007E1A1D">
              <w:rPr>
                <w:noProof/>
                <w:webHidden/>
              </w:rPr>
              <w:instrText xml:space="preserve"> PAGEREF _Toc114651371 \h </w:instrText>
            </w:r>
            <w:r w:rsidR="007E1A1D">
              <w:rPr>
                <w:noProof/>
                <w:webHidden/>
              </w:rPr>
            </w:r>
            <w:r w:rsidR="007E1A1D">
              <w:rPr>
                <w:noProof/>
                <w:webHidden/>
              </w:rPr>
              <w:fldChar w:fldCharType="separate"/>
            </w:r>
            <w:r w:rsidR="007E1A1D">
              <w:rPr>
                <w:noProof/>
                <w:webHidden/>
              </w:rPr>
              <w:t>3</w:t>
            </w:r>
            <w:r w:rsidR="007E1A1D">
              <w:rPr>
                <w:noProof/>
                <w:webHidden/>
              </w:rPr>
              <w:fldChar w:fldCharType="end"/>
            </w:r>
          </w:hyperlink>
        </w:p>
        <w:p w14:paraId="0934802A" w14:textId="6E0AF71C" w:rsidR="007E1A1D" w:rsidRDefault="00000000">
          <w:pPr>
            <w:pStyle w:val="TOC1"/>
            <w:tabs>
              <w:tab w:val="right" w:leader="dot" w:pos="9062"/>
            </w:tabs>
            <w:rPr>
              <w:rFonts w:asciiTheme="minorHAnsi" w:eastAsiaTheme="minorEastAsia" w:hAnsiTheme="minorHAnsi"/>
              <w:noProof/>
              <w:lang w:val="ro-RO" w:eastAsia="ro-RO"/>
            </w:rPr>
          </w:pPr>
          <w:hyperlink w:anchor="_Toc114651372" w:history="1">
            <w:r w:rsidR="007E1A1D" w:rsidRPr="007343E8">
              <w:rPr>
                <w:rStyle w:val="Hyperlink"/>
                <w:noProof/>
                <w:lang w:val="ro-RO"/>
              </w:rPr>
              <w:t>CAPITOLUL 1. DEFINIȚII  ȘI ABREVIERI</w:t>
            </w:r>
            <w:r w:rsidR="007E1A1D">
              <w:rPr>
                <w:noProof/>
                <w:webHidden/>
              </w:rPr>
              <w:tab/>
            </w:r>
            <w:r w:rsidR="007E1A1D">
              <w:rPr>
                <w:noProof/>
                <w:webHidden/>
              </w:rPr>
              <w:fldChar w:fldCharType="begin"/>
            </w:r>
            <w:r w:rsidR="007E1A1D">
              <w:rPr>
                <w:noProof/>
                <w:webHidden/>
              </w:rPr>
              <w:instrText xml:space="preserve"> PAGEREF _Toc114651372 \h </w:instrText>
            </w:r>
            <w:r w:rsidR="007E1A1D">
              <w:rPr>
                <w:noProof/>
                <w:webHidden/>
              </w:rPr>
            </w:r>
            <w:r w:rsidR="007E1A1D">
              <w:rPr>
                <w:noProof/>
                <w:webHidden/>
              </w:rPr>
              <w:fldChar w:fldCharType="separate"/>
            </w:r>
            <w:r w:rsidR="007E1A1D">
              <w:rPr>
                <w:noProof/>
                <w:webHidden/>
              </w:rPr>
              <w:t>5</w:t>
            </w:r>
            <w:r w:rsidR="007E1A1D">
              <w:rPr>
                <w:noProof/>
                <w:webHidden/>
              </w:rPr>
              <w:fldChar w:fldCharType="end"/>
            </w:r>
          </w:hyperlink>
        </w:p>
        <w:p w14:paraId="3E258C99" w14:textId="37AE82F0" w:rsidR="007E1A1D" w:rsidRDefault="00000000">
          <w:pPr>
            <w:pStyle w:val="TOC1"/>
            <w:tabs>
              <w:tab w:val="right" w:leader="dot" w:pos="9062"/>
            </w:tabs>
            <w:rPr>
              <w:rFonts w:asciiTheme="minorHAnsi" w:eastAsiaTheme="minorEastAsia" w:hAnsiTheme="minorHAnsi"/>
              <w:noProof/>
              <w:lang w:val="ro-RO" w:eastAsia="ro-RO"/>
            </w:rPr>
          </w:pPr>
          <w:hyperlink w:anchor="_Toc114651373" w:history="1">
            <w:r w:rsidR="007E1A1D" w:rsidRPr="007343E8">
              <w:rPr>
                <w:rStyle w:val="Hyperlink"/>
                <w:noProof/>
                <w:lang w:val="ro-RO"/>
              </w:rPr>
              <w:t>CAPITOLUL 2. PREVEDERI GENERALE</w:t>
            </w:r>
            <w:r w:rsidR="007E1A1D">
              <w:rPr>
                <w:noProof/>
                <w:webHidden/>
              </w:rPr>
              <w:tab/>
            </w:r>
            <w:r w:rsidR="007E1A1D">
              <w:rPr>
                <w:noProof/>
                <w:webHidden/>
              </w:rPr>
              <w:fldChar w:fldCharType="begin"/>
            </w:r>
            <w:r w:rsidR="007E1A1D">
              <w:rPr>
                <w:noProof/>
                <w:webHidden/>
              </w:rPr>
              <w:instrText xml:space="preserve"> PAGEREF _Toc114651373 \h </w:instrText>
            </w:r>
            <w:r w:rsidR="007E1A1D">
              <w:rPr>
                <w:noProof/>
                <w:webHidden/>
              </w:rPr>
            </w:r>
            <w:r w:rsidR="007E1A1D">
              <w:rPr>
                <w:noProof/>
                <w:webHidden/>
              </w:rPr>
              <w:fldChar w:fldCharType="separate"/>
            </w:r>
            <w:r w:rsidR="007E1A1D">
              <w:rPr>
                <w:noProof/>
                <w:webHidden/>
              </w:rPr>
              <w:t>9</w:t>
            </w:r>
            <w:r w:rsidR="007E1A1D">
              <w:rPr>
                <w:noProof/>
                <w:webHidden/>
              </w:rPr>
              <w:fldChar w:fldCharType="end"/>
            </w:r>
          </w:hyperlink>
        </w:p>
        <w:p w14:paraId="418F8C0B" w14:textId="2DD6232C" w:rsidR="007E1A1D" w:rsidRDefault="00000000">
          <w:pPr>
            <w:pStyle w:val="TOC2"/>
            <w:tabs>
              <w:tab w:val="left" w:pos="880"/>
              <w:tab w:val="right" w:leader="dot" w:pos="9062"/>
            </w:tabs>
            <w:rPr>
              <w:rFonts w:asciiTheme="minorHAnsi" w:eastAsiaTheme="minorEastAsia" w:hAnsiTheme="minorHAnsi"/>
              <w:noProof/>
              <w:lang w:val="ro-RO" w:eastAsia="ro-RO"/>
            </w:rPr>
          </w:pPr>
          <w:hyperlink w:anchor="_Toc114651374" w:history="1">
            <w:r w:rsidR="007E1A1D" w:rsidRPr="007343E8">
              <w:rPr>
                <w:rStyle w:val="Hyperlink"/>
                <w:noProof/>
                <w:lang w:val="ro-RO"/>
              </w:rPr>
              <w:t>2.1</w:t>
            </w:r>
            <w:r w:rsidR="007E1A1D">
              <w:rPr>
                <w:rFonts w:asciiTheme="minorHAnsi" w:eastAsiaTheme="minorEastAsia" w:hAnsiTheme="minorHAnsi"/>
                <w:noProof/>
                <w:lang w:val="ro-RO" w:eastAsia="ro-RO"/>
              </w:rPr>
              <w:tab/>
            </w:r>
            <w:r w:rsidR="007E1A1D" w:rsidRPr="007343E8">
              <w:rPr>
                <w:rStyle w:val="Hyperlink"/>
                <w:noProof/>
                <w:lang w:val="ro-RO"/>
              </w:rPr>
              <w:t>Contribuția măsurii M3/6B - Dezvoltare durabilă și protecția mediului pentru comunitatea din teritoriul GAL „Someș-Nadăș” la domeniile de intervenție</w:t>
            </w:r>
            <w:r w:rsidR="007E1A1D">
              <w:rPr>
                <w:noProof/>
                <w:webHidden/>
              </w:rPr>
              <w:tab/>
            </w:r>
            <w:r w:rsidR="007E1A1D">
              <w:rPr>
                <w:noProof/>
                <w:webHidden/>
              </w:rPr>
              <w:fldChar w:fldCharType="begin"/>
            </w:r>
            <w:r w:rsidR="007E1A1D">
              <w:rPr>
                <w:noProof/>
                <w:webHidden/>
              </w:rPr>
              <w:instrText xml:space="preserve"> PAGEREF _Toc114651374 \h </w:instrText>
            </w:r>
            <w:r w:rsidR="007E1A1D">
              <w:rPr>
                <w:noProof/>
                <w:webHidden/>
              </w:rPr>
            </w:r>
            <w:r w:rsidR="007E1A1D">
              <w:rPr>
                <w:noProof/>
                <w:webHidden/>
              </w:rPr>
              <w:fldChar w:fldCharType="separate"/>
            </w:r>
            <w:r w:rsidR="007E1A1D">
              <w:rPr>
                <w:noProof/>
                <w:webHidden/>
              </w:rPr>
              <w:t>9</w:t>
            </w:r>
            <w:r w:rsidR="007E1A1D">
              <w:rPr>
                <w:noProof/>
                <w:webHidden/>
              </w:rPr>
              <w:fldChar w:fldCharType="end"/>
            </w:r>
          </w:hyperlink>
        </w:p>
        <w:p w14:paraId="3AFC6042" w14:textId="16B45E97" w:rsidR="007E1A1D" w:rsidRDefault="00000000">
          <w:pPr>
            <w:pStyle w:val="TOC2"/>
            <w:tabs>
              <w:tab w:val="right" w:leader="dot" w:pos="9062"/>
            </w:tabs>
            <w:rPr>
              <w:rFonts w:asciiTheme="minorHAnsi" w:eastAsiaTheme="minorEastAsia" w:hAnsiTheme="minorHAnsi"/>
              <w:noProof/>
              <w:lang w:val="ro-RO" w:eastAsia="ro-RO"/>
            </w:rPr>
          </w:pPr>
          <w:hyperlink w:anchor="_Toc114651375" w:history="1">
            <w:r w:rsidR="007E1A1D" w:rsidRPr="007343E8">
              <w:rPr>
                <w:rStyle w:val="Hyperlink"/>
                <w:noProof/>
                <w:lang w:val="ro-RO"/>
              </w:rPr>
              <w:t>2.2. Obiectivele generale și specifice ale măsurilor</w:t>
            </w:r>
            <w:r w:rsidR="007E1A1D">
              <w:rPr>
                <w:noProof/>
                <w:webHidden/>
              </w:rPr>
              <w:tab/>
            </w:r>
            <w:r w:rsidR="007E1A1D">
              <w:rPr>
                <w:noProof/>
                <w:webHidden/>
              </w:rPr>
              <w:fldChar w:fldCharType="begin"/>
            </w:r>
            <w:r w:rsidR="007E1A1D">
              <w:rPr>
                <w:noProof/>
                <w:webHidden/>
              </w:rPr>
              <w:instrText xml:space="preserve"> PAGEREF _Toc114651375 \h </w:instrText>
            </w:r>
            <w:r w:rsidR="007E1A1D">
              <w:rPr>
                <w:noProof/>
                <w:webHidden/>
              </w:rPr>
            </w:r>
            <w:r w:rsidR="007E1A1D">
              <w:rPr>
                <w:noProof/>
                <w:webHidden/>
              </w:rPr>
              <w:fldChar w:fldCharType="separate"/>
            </w:r>
            <w:r w:rsidR="007E1A1D">
              <w:rPr>
                <w:noProof/>
                <w:webHidden/>
              </w:rPr>
              <w:t>9</w:t>
            </w:r>
            <w:r w:rsidR="007E1A1D">
              <w:rPr>
                <w:noProof/>
                <w:webHidden/>
              </w:rPr>
              <w:fldChar w:fldCharType="end"/>
            </w:r>
          </w:hyperlink>
        </w:p>
        <w:p w14:paraId="7F058AC8" w14:textId="32266254" w:rsidR="007E1A1D" w:rsidRDefault="00000000">
          <w:pPr>
            <w:pStyle w:val="TOC2"/>
            <w:tabs>
              <w:tab w:val="left" w:pos="880"/>
              <w:tab w:val="right" w:leader="dot" w:pos="9062"/>
            </w:tabs>
            <w:rPr>
              <w:rFonts w:asciiTheme="minorHAnsi" w:eastAsiaTheme="minorEastAsia" w:hAnsiTheme="minorHAnsi"/>
              <w:noProof/>
              <w:lang w:val="ro-RO" w:eastAsia="ro-RO"/>
            </w:rPr>
          </w:pPr>
          <w:hyperlink w:anchor="_Toc114651376" w:history="1">
            <w:r w:rsidR="007E1A1D" w:rsidRPr="007343E8">
              <w:rPr>
                <w:rStyle w:val="Hyperlink"/>
                <w:noProof/>
                <w:lang w:val="ro-RO"/>
              </w:rPr>
              <w:t>2.3</w:t>
            </w:r>
            <w:r w:rsidR="007E1A1D">
              <w:rPr>
                <w:rFonts w:asciiTheme="minorHAnsi" w:eastAsiaTheme="minorEastAsia" w:hAnsiTheme="minorHAnsi"/>
                <w:noProof/>
                <w:lang w:val="ro-RO" w:eastAsia="ro-RO"/>
              </w:rPr>
              <w:tab/>
            </w:r>
            <w:r w:rsidR="007E1A1D" w:rsidRPr="007343E8">
              <w:rPr>
                <w:rStyle w:val="Hyperlink"/>
                <w:noProof/>
                <w:lang w:val="ro-RO"/>
              </w:rPr>
              <w:t>Contribuția publică a măsurii</w:t>
            </w:r>
            <w:r w:rsidR="007E1A1D">
              <w:rPr>
                <w:noProof/>
                <w:webHidden/>
              </w:rPr>
              <w:tab/>
            </w:r>
            <w:r w:rsidR="007E1A1D">
              <w:rPr>
                <w:noProof/>
                <w:webHidden/>
              </w:rPr>
              <w:fldChar w:fldCharType="begin"/>
            </w:r>
            <w:r w:rsidR="007E1A1D">
              <w:rPr>
                <w:noProof/>
                <w:webHidden/>
              </w:rPr>
              <w:instrText xml:space="preserve"> PAGEREF _Toc114651376 \h </w:instrText>
            </w:r>
            <w:r w:rsidR="007E1A1D">
              <w:rPr>
                <w:noProof/>
                <w:webHidden/>
              </w:rPr>
            </w:r>
            <w:r w:rsidR="007E1A1D">
              <w:rPr>
                <w:noProof/>
                <w:webHidden/>
              </w:rPr>
              <w:fldChar w:fldCharType="separate"/>
            </w:r>
            <w:r w:rsidR="007E1A1D">
              <w:rPr>
                <w:noProof/>
                <w:webHidden/>
              </w:rPr>
              <w:t>10</w:t>
            </w:r>
            <w:r w:rsidR="007E1A1D">
              <w:rPr>
                <w:noProof/>
                <w:webHidden/>
              </w:rPr>
              <w:fldChar w:fldCharType="end"/>
            </w:r>
          </w:hyperlink>
        </w:p>
        <w:p w14:paraId="12AA0D73" w14:textId="298121F0" w:rsidR="007E1A1D" w:rsidRDefault="00000000">
          <w:pPr>
            <w:pStyle w:val="TOC2"/>
            <w:tabs>
              <w:tab w:val="left" w:pos="880"/>
              <w:tab w:val="right" w:leader="dot" w:pos="9062"/>
            </w:tabs>
            <w:rPr>
              <w:rFonts w:asciiTheme="minorHAnsi" w:eastAsiaTheme="minorEastAsia" w:hAnsiTheme="minorHAnsi"/>
              <w:noProof/>
              <w:lang w:val="ro-RO" w:eastAsia="ro-RO"/>
            </w:rPr>
          </w:pPr>
          <w:hyperlink w:anchor="_Toc114651377" w:history="1">
            <w:r w:rsidR="007E1A1D" w:rsidRPr="007343E8">
              <w:rPr>
                <w:rStyle w:val="Hyperlink"/>
                <w:noProof/>
                <w:lang w:val="ro-RO"/>
              </w:rPr>
              <w:t>2.4</w:t>
            </w:r>
            <w:r w:rsidR="007E1A1D">
              <w:rPr>
                <w:rFonts w:asciiTheme="minorHAnsi" w:eastAsiaTheme="minorEastAsia" w:hAnsiTheme="minorHAnsi"/>
                <w:noProof/>
                <w:lang w:val="ro-RO" w:eastAsia="ro-RO"/>
              </w:rPr>
              <w:tab/>
            </w:r>
            <w:r w:rsidR="007E1A1D" w:rsidRPr="007343E8">
              <w:rPr>
                <w:rStyle w:val="Hyperlink"/>
                <w:noProof/>
                <w:lang w:val="ro-RO"/>
              </w:rPr>
              <w:t>Tipul sprijinului</w:t>
            </w:r>
            <w:r w:rsidR="007E1A1D">
              <w:rPr>
                <w:noProof/>
                <w:webHidden/>
              </w:rPr>
              <w:tab/>
            </w:r>
            <w:r w:rsidR="007E1A1D">
              <w:rPr>
                <w:noProof/>
                <w:webHidden/>
              </w:rPr>
              <w:fldChar w:fldCharType="begin"/>
            </w:r>
            <w:r w:rsidR="007E1A1D">
              <w:rPr>
                <w:noProof/>
                <w:webHidden/>
              </w:rPr>
              <w:instrText xml:space="preserve"> PAGEREF _Toc114651377 \h </w:instrText>
            </w:r>
            <w:r w:rsidR="007E1A1D">
              <w:rPr>
                <w:noProof/>
                <w:webHidden/>
              </w:rPr>
            </w:r>
            <w:r w:rsidR="007E1A1D">
              <w:rPr>
                <w:noProof/>
                <w:webHidden/>
              </w:rPr>
              <w:fldChar w:fldCharType="separate"/>
            </w:r>
            <w:r w:rsidR="007E1A1D">
              <w:rPr>
                <w:noProof/>
                <w:webHidden/>
              </w:rPr>
              <w:t>11</w:t>
            </w:r>
            <w:r w:rsidR="007E1A1D">
              <w:rPr>
                <w:noProof/>
                <w:webHidden/>
              </w:rPr>
              <w:fldChar w:fldCharType="end"/>
            </w:r>
          </w:hyperlink>
        </w:p>
        <w:p w14:paraId="20D2B2BF" w14:textId="100E2D1F" w:rsidR="007E1A1D" w:rsidRDefault="00000000">
          <w:pPr>
            <w:pStyle w:val="TOC2"/>
            <w:tabs>
              <w:tab w:val="right" w:leader="dot" w:pos="9062"/>
            </w:tabs>
            <w:rPr>
              <w:rFonts w:asciiTheme="minorHAnsi" w:eastAsiaTheme="minorEastAsia" w:hAnsiTheme="minorHAnsi"/>
              <w:noProof/>
              <w:lang w:val="ro-RO" w:eastAsia="ro-RO"/>
            </w:rPr>
          </w:pPr>
          <w:hyperlink w:anchor="_Toc114651378" w:history="1">
            <w:r w:rsidR="007E1A1D" w:rsidRPr="007343E8">
              <w:rPr>
                <w:rStyle w:val="Hyperlink"/>
                <w:noProof/>
                <w:lang w:val="ro-RO"/>
              </w:rPr>
              <w:t>2.5 Sume aplicabile și rata sprijinului</w:t>
            </w:r>
            <w:r w:rsidR="007E1A1D">
              <w:rPr>
                <w:noProof/>
                <w:webHidden/>
              </w:rPr>
              <w:tab/>
            </w:r>
            <w:r w:rsidR="007E1A1D">
              <w:rPr>
                <w:noProof/>
                <w:webHidden/>
              </w:rPr>
              <w:fldChar w:fldCharType="begin"/>
            </w:r>
            <w:r w:rsidR="007E1A1D">
              <w:rPr>
                <w:noProof/>
                <w:webHidden/>
              </w:rPr>
              <w:instrText xml:space="preserve"> PAGEREF _Toc114651378 \h </w:instrText>
            </w:r>
            <w:r w:rsidR="007E1A1D">
              <w:rPr>
                <w:noProof/>
                <w:webHidden/>
              </w:rPr>
            </w:r>
            <w:r w:rsidR="007E1A1D">
              <w:rPr>
                <w:noProof/>
                <w:webHidden/>
              </w:rPr>
              <w:fldChar w:fldCharType="separate"/>
            </w:r>
            <w:r w:rsidR="007E1A1D">
              <w:rPr>
                <w:noProof/>
                <w:webHidden/>
              </w:rPr>
              <w:t>11</w:t>
            </w:r>
            <w:r w:rsidR="007E1A1D">
              <w:rPr>
                <w:noProof/>
                <w:webHidden/>
              </w:rPr>
              <w:fldChar w:fldCharType="end"/>
            </w:r>
          </w:hyperlink>
        </w:p>
        <w:p w14:paraId="4E20052E" w14:textId="6E35BAC9" w:rsidR="007E1A1D" w:rsidRDefault="00000000">
          <w:pPr>
            <w:pStyle w:val="TOC2"/>
            <w:tabs>
              <w:tab w:val="right" w:leader="dot" w:pos="9062"/>
            </w:tabs>
            <w:rPr>
              <w:rFonts w:asciiTheme="minorHAnsi" w:eastAsiaTheme="minorEastAsia" w:hAnsiTheme="minorHAnsi"/>
              <w:noProof/>
              <w:lang w:val="ro-RO" w:eastAsia="ro-RO"/>
            </w:rPr>
          </w:pPr>
          <w:hyperlink w:anchor="_Toc114651379" w:history="1">
            <w:r w:rsidR="007E1A1D" w:rsidRPr="007343E8">
              <w:rPr>
                <w:rStyle w:val="Hyperlink"/>
                <w:noProof/>
                <w:lang w:val="ro-RO"/>
              </w:rPr>
              <w:t>2.6 Legislatia nationala si europeană</w:t>
            </w:r>
            <w:r w:rsidR="007E1A1D">
              <w:rPr>
                <w:noProof/>
                <w:webHidden/>
              </w:rPr>
              <w:tab/>
            </w:r>
            <w:r w:rsidR="007E1A1D">
              <w:rPr>
                <w:noProof/>
                <w:webHidden/>
              </w:rPr>
              <w:fldChar w:fldCharType="begin"/>
            </w:r>
            <w:r w:rsidR="007E1A1D">
              <w:rPr>
                <w:noProof/>
                <w:webHidden/>
              </w:rPr>
              <w:instrText xml:space="preserve"> PAGEREF _Toc114651379 \h </w:instrText>
            </w:r>
            <w:r w:rsidR="007E1A1D">
              <w:rPr>
                <w:noProof/>
                <w:webHidden/>
              </w:rPr>
            </w:r>
            <w:r w:rsidR="007E1A1D">
              <w:rPr>
                <w:noProof/>
                <w:webHidden/>
              </w:rPr>
              <w:fldChar w:fldCharType="separate"/>
            </w:r>
            <w:r w:rsidR="007E1A1D">
              <w:rPr>
                <w:noProof/>
                <w:webHidden/>
              </w:rPr>
              <w:t>11</w:t>
            </w:r>
            <w:r w:rsidR="007E1A1D">
              <w:rPr>
                <w:noProof/>
                <w:webHidden/>
              </w:rPr>
              <w:fldChar w:fldCharType="end"/>
            </w:r>
          </w:hyperlink>
        </w:p>
        <w:p w14:paraId="3D738D9A" w14:textId="45613837" w:rsidR="007E1A1D" w:rsidRDefault="00000000">
          <w:pPr>
            <w:pStyle w:val="TOC2"/>
            <w:tabs>
              <w:tab w:val="right" w:leader="dot" w:pos="9062"/>
            </w:tabs>
            <w:rPr>
              <w:rFonts w:asciiTheme="minorHAnsi" w:eastAsiaTheme="minorEastAsia" w:hAnsiTheme="minorHAnsi"/>
              <w:noProof/>
              <w:lang w:val="ro-RO" w:eastAsia="ro-RO"/>
            </w:rPr>
          </w:pPr>
          <w:hyperlink w:anchor="_Toc114651380" w:history="1">
            <w:r w:rsidR="007E1A1D" w:rsidRPr="007343E8">
              <w:rPr>
                <w:rStyle w:val="Hyperlink"/>
                <w:rFonts w:eastAsia="Times New Roman"/>
                <w:noProof/>
                <w:lang w:val="ro-RO"/>
              </w:rPr>
              <w:t>2.7 Aria de aplicabilitate a măsurii</w:t>
            </w:r>
            <w:r w:rsidR="007E1A1D">
              <w:rPr>
                <w:noProof/>
                <w:webHidden/>
              </w:rPr>
              <w:tab/>
            </w:r>
            <w:r w:rsidR="007E1A1D">
              <w:rPr>
                <w:noProof/>
                <w:webHidden/>
              </w:rPr>
              <w:fldChar w:fldCharType="begin"/>
            </w:r>
            <w:r w:rsidR="007E1A1D">
              <w:rPr>
                <w:noProof/>
                <w:webHidden/>
              </w:rPr>
              <w:instrText xml:space="preserve"> PAGEREF _Toc114651380 \h </w:instrText>
            </w:r>
            <w:r w:rsidR="007E1A1D">
              <w:rPr>
                <w:noProof/>
                <w:webHidden/>
              </w:rPr>
            </w:r>
            <w:r w:rsidR="007E1A1D">
              <w:rPr>
                <w:noProof/>
                <w:webHidden/>
              </w:rPr>
              <w:fldChar w:fldCharType="separate"/>
            </w:r>
            <w:r w:rsidR="007E1A1D">
              <w:rPr>
                <w:noProof/>
                <w:webHidden/>
              </w:rPr>
              <w:t>14</w:t>
            </w:r>
            <w:r w:rsidR="007E1A1D">
              <w:rPr>
                <w:noProof/>
                <w:webHidden/>
              </w:rPr>
              <w:fldChar w:fldCharType="end"/>
            </w:r>
          </w:hyperlink>
        </w:p>
        <w:p w14:paraId="150C2943" w14:textId="45B92E96" w:rsidR="007E1A1D" w:rsidRDefault="00000000">
          <w:pPr>
            <w:pStyle w:val="TOC1"/>
            <w:tabs>
              <w:tab w:val="right" w:leader="dot" w:pos="9062"/>
            </w:tabs>
            <w:rPr>
              <w:rFonts w:asciiTheme="minorHAnsi" w:eastAsiaTheme="minorEastAsia" w:hAnsiTheme="minorHAnsi"/>
              <w:noProof/>
              <w:lang w:val="ro-RO" w:eastAsia="ro-RO"/>
            </w:rPr>
          </w:pPr>
          <w:hyperlink w:anchor="_Toc114651381" w:history="1">
            <w:r w:rsidR="007E1A1D" w:rsidRPr="007343E8">
              <w:rPr>
                <w:rStyle w:val="Hyperlink"/>
                <w:noProof/>
                <w:lang w:val="ro-RO"/>
              </w:rPr>
              <w:t>CAPITOLUL 3. DEPUNEREA PROIECTELOR</w:t>
            </w:r>
            <w:r w:rsidR="007E1A1D">
              <w:rPr>
                <w:noProof/>
                <w:webHidden/>
              </w:rPr>
              <w:tab/>
            </w:r>
            <w:r w:rsidR="007E1A1D">
              <w:rPr>
                <w:noProof/>
                <w:webHidden/>
              </w:rPr>
              <w:fldChar w:fldCharType="begin"/>
            </w:r>
            <w:r w:rsidR="007E1A1D">
              <w:rPr>
                <w:noProof/>
                <w:webHidden/>
              </w:rPr>
              <w:instrText xml:space="preserve"> PAGEREF _Toc114651381 \h </w:instrText>
            </w:r>
            <w:r w:rsidR="007E1A1D">
              <w:rPr>
                <w:noProof/>
                <w:webHidden/>
              </w:rPr>
            </w:r>
            <w:r w:rsidR="007E1A1D">
              <w:rPr>
                <w:noProof/>
                <w:webHidden/>
              </w:rPr>
              <w:fldChar w:fldCharType="separate"/>
            </w:r>
            <w:r w:rsidR="007E1A1D">
              <w:rPr>
                <w:noProof/>
                <w:webHidden/>
              </w:rPr>
              <w:t>15</w:t>
            </w:r>
            <w:r w:rsidR="007E1A1D">
              <w:rPr>
                <w:noProof/>
                <w:webHidden/>
              </w:rPr>
              <w:fldChar w:fldCharType="end"/>
            </w:r>
          </w:hyperlink>
        </w:p>
        <w:p w14:paraId="0E979A6D" w14:textId="553E7723" w:rsidR="007E1A1D" w:rsidRDefault="00000000">
          <w:pPr>
            <w:pStyle w:val="TOC1"/>
            <w:tabs>
              <w:tab w:val="right" w:leader="dot" w:pos="9062"/>
            </w:tabs>
            <w:rPr>
              <w:rFonts w:asciiTheme="minorHAnsi" w:eastAsiaTheme="minorEastAsia" w:hAnsiTheme="minorHAnsi"/>
              <w:noProof/>
              <w:lang w:val="ro-RO" w:eastAsia="ro-RO"/>
            </w:rPr>
          </w:pPr>
          <w:hyperlink w:anchor="_Toc114651382" w:history="1">
            <w:r w:rsidR="007E1A1D" w:rsidRPr="007343E8">
              <w:rPr>
                <w:rStyle w:val="Hyperlink"/>
                <w:noProof/>
                <w:lang w:val="ro-RO"/>
              </w:rPr>
              <w:t>CAPITOLUL 4. CATEGORIILE DE BENEFICIARI ELIGIBILI</w:t>
            </w:r>
            <w:r w:rsidR="007E1A1D">
              <w:rPr>
                <w:noProof/>
                <w:webHidden/>
              </w:rPr>
              <w:tab/>
            </w:r>
            <w:r w:rsidR="007E1A1D">
              <w:rPr>
                <w:noProof/>
                <w:webHidden/>
              </w:rPr>
              <w:fldChar w:fldCharType="begin"/>
            </w:r>
            <w:r w:rsidR="007E1A1D">
              <w:rPr>
                <w:noProof/>
                <w:webHidden/>
              </w:rPr>
              <w:instrText xml:space="preserve"> PAGEREF _Toc114651382 \h </w:instrText>
            </w:r>
            <w:r w:rsidR="007E1A1D">
              <w:rPr>
                <w:noProof/>
                <w:webHidden/>
              </w:rPr>
            </w:r>
            <w:r w:rsidR="007E1A1D">
              <w:rPr>
                <w:noProof/>
                <w:webHidden/>
              </w:rPr>
              <w:fldChar w:fldCharType="separate"/>
            </w:r>
            <w:r w:rsidR="007E1A1D">
              <w:rPr>
                <w:noProof/>
                <w:webHidden/>
              </w:rPr>
              <w:t>16</w:t>
            </w:r>
            <w:r w:rsidR="007E1A1D">
              <w:rPr>
                <w:noProof/>
                <w:webHidden/>
              </w:rPr>
              <w:fldChar w:fldCharType="end"/>
            </w:r>
          </w:hyperlink>
        </w:p>
        <w:p w14:paraId="690C0C14" w14:textId="767B83C1" w:rsidR="007E1A1D" w:rsidRDefault="00000000">
          <w:pPr>
            <w:pStyle w:val="TOC1"/>
            <w:tabs>
              <w:tab w:val="right" w:leader="dot" w:pos="9062"/>
            </w:tabs>
            <w:rPr>
              <w:rFonts w:asciiTheme="minorHAnsi" w:eastAsiaTheme="minorEastAsia" w:hAnsiTheme="minorHAnsi"/>
              <w:noProof/>
              <w:lang w:val="ro-RO" w:eastAsia="ro-RO"/>
            </w:rPr>
          </w:pPr>
          <w:hyperlink w:anchor="_Toc114651383" w:history="1">
            <w:r w:rsidR="007E1A1D" w:rsidRPr="007343E8">
              <w:rPr>
                <w:rStyle w:val="Hyperlink"/>
                <w:noProof/>
                <w:lang w:val="ro-RO"/>
              </w:rPr>
              <w:t>CAPITOLUL 5. CONDIȚII MINIME OBLIGATORII PENTRU ACORDAREA SPRIJINULUI</w:t>
            </w:r>
            <w:r w:rsidR="007E1A1D">
              <w:rPr>
                <w:noProof/>
                <w:webHidden/>
              </w:rPr>
              <w:tab/>
            </w:r>
            <w:r w:rsidR="007E1A1D">
              <w:rPr>
                <w:noProof/>
                <w:webHidden/>
              </w:rPr>
              <w:fldChar w:fldCharType="begin"/>
            </w:r>
            <w:r w:rsidR="007E1A1D">
              <w:rPr>
                <w:noProof/>
                <w:webHidden/>
              </w:rPr>
              <w:instrText xml:space="preserve"> PAGEREF _Toc114651383 \h </w:instrText>
            </w:r>
            <w:r w:rsidR="007E1A1D">
              <w:rPr>
                <w:noProof/>
                <w:webHidden/>
              </w:rPr>
            </w:r>
            <w:r w:rsidR="007E1A1D">
              <w:rPr>
                <w:noProof/>
                <w:webHidden/>
              </w:rPr>
              <w:fldChar w:fldCharType="separate"/>
            </w:r>
            <w:r w:rsidR="007E1A1D">
              <w:rPr>
                <w:noProof/>
                <w:webHidden/>
              </w:rPr>
              <w:t>18</w:t>
            </w:r>
            <w:r w:rsidR="007E1A1D">
              <w:rPr>
                <w:noProof/>
                <w:webHidden/>
              </w:rPr>
              <w:fldChar w:fldCharType="end"/>
            </w:r>
          </w:hyperlink>
        </w:p>
        <w:p w14:paraId="0E385C38" w14:textId="0DC56A3F" w:rsidR="007E1A1D" w:rsidRDefault="00000000">
          <w:pPr>
            <w:pStyle w:val="TOC1"/>
            <w:tabs>
              <w:tab w:val="right" w:leader="dot" w:pos="9062"/>
            </w:tabs>
            <w:rPr>
              <w:rFonts w:asciiTheme="minorHAnsi" w:eastAsiaTheme="minorEastAsia" w:hAnsiTheme="minorHAnsi"/>
              <w:noProof/>
              <w:lang w:val="ro-RO" w:eastAsia="ro-RO"/>
            </w:rPr>
          </w:pPr>
          <w:hyperlink w:anchor="_Toc114651384" w:history="1">
            <w:r w:rsidR="007E1A1D" w:rsidRPr="007343E8">
              <w:rPr>
                <w:rStyle w:val="Hyperlink"/>
                <w:rFonts w:eastAsia="Trebuchet MS"/>
                <w:noProof/>
                <w:lang w:val="ro-RO"/>
              </w:rPr>
              <w:t>CAPITOLUL 6. CHELTUIELI ELIGIBILE ȘI NEELIGIBILE</w:t>
            </w:r>
            <w:r w:rsidR="007E1A1D">
              <w:rPr>
                <w:noProof/>
                <w:webHidden/>
              </w:rPr>
              <w:tab/>
            </w:r>
            <w:r w:rsidR="007E1A1D">
              <w:rPr>
                <w:noProof/>
                <w:webHidden/>
              </w:rPr>
              <w:fldChar w:fldCharType="begin"/>
            </w:r>
            <w:r w:rsidR="007E1A1D">
              <w:rPr>
                <w:noProof/>
                <w:webHidden/>
              </w:rPr>
              <w:instrText xml:space="preserve"> PAGEREF _Toc114651384 \h </w:instrText>
            </w:r>
            <w:r w:rsidR="007E1A1D">
              <w:rPr>
                <w:noProof/>
                <w:webHidden/>
              </w:rPr>
            </w:r>
            <w:r w:rsidR="007E1A1D">
              <w:rPr>
                <w:noProof/>
                <w:webHidden/>
              </w:rPr>
              <w:fldChar w:fldCharType="separate"/>
            </w:r>
            <w:r w:rsidR="007E1A1D">
              <w:rPr>
                <w:noProof/>
                <w:webHidden/>
              </w:rPr>
              <w:t>20</w:t>
            </w:r>
            <w:r w:rsidR="007E1A1D">
              <w:rPr>
                <w:noProof/>
                <w:webHidden/>
              </w:rPr>
              <w:fldChar w:fldCharType="end"/>
            </w:r>
          </w:hyperlink>
        </w:p>
        <w:p w14:paraId="23369AF9" w14:textId="119CD965" w:rsidR="007E1A1D" w:rsidRDefault="00000000">
          <w:pPr>
            <w:pStyle w:val="TOC2"/>
            <w:tabs>
              <w:tab w:val="right" w:leader="dot" w:pos="9062"/>
            </w:tabs>
            <w:rPr>
              <w:rFonts w:asciiTheme="minorHAnsi" w:eastAsiaTheme="minorEastAsia" w:hAnsiTheme="minorHAnsi"/>
              <w:noProof/>
              <w:lang w:val="ro-RO" w:eastAsia="ro-RO"/>
            </w:rPr>
          </w:pPr>
          <w:hyperlink w:anchor="_Toc114651385" w:history="1">
            <w:r w:rsidR="007E1A1D" w:rsidRPr="007343E8">
              <w:rPr>
                <w:rStyle w:val="Hyperlink"/>
                <w:noProof/>
                <w:lang w:val="ro-RO"/>
              </w:rPr>
              <w:t>6.1 Cheltuieli eligibile</w:t>
            </w:r>
            <w:r w:rsidR="007E1A1D">
              <w:rPr>
                <w:noProof/>
                <w:webHidden/>
              </w:rPr>
              <w:tab/>
            </w:r>
            <w:r w:rsidR="007E1A1D">
              <w:rPr>
                <w:noProof/>
                <w:webHidden/>
              </w:rPr>
              <w:fldChar w:fldCharType="begin"/>
            </w:r>
            <w:r w:rsidR="007E1A1D">
              <w:rPr>
                <w:noProof/>
                <w:webHidden/>
              </w:rPr>
              <w:instrText xml:space="preserve"> PAGEREF _Toc114651385 \h </w:instrText>
            </w:r>
            <w:r w:rsidR="007E1A1D">
              <w:rPr>
                <w:noProof/>
                <w:webHidden/>
              </w:rPr>
            </w:r>
            <w:r w:rsidR="007E1A1D">
              <w:rPr>
                <w:noProof/>
                <w:webHidden/>
              </w:rPr>
              <w:fldChar w:fldCharType="separate"/>
            </w:r>
            <w:r w:rsidR="007E1A1D">
              <w:rPr>
                <w:noProof/>
                <w:webHidden/>
              </w:rPr>
              <w:t>20</w:t>
            </w:r>
            <w:r w:rsidR="007E1A1D">
              <w:rPr>
                <w:noProof/>
                <w:webHidden/>
              </w:rPr>
              <w:fldChar w:fldCharType="end"/>
            </w:r>
          </w:hyperlink>
        </w:p>
        <w:p w14:paraId="00E41901" w14:textId="19A20039" w:rsidR="007E1A1D" w:rsidRDefault="00000000">
          <w:pPr>
            <w:pStyle w:val="TOC2"/>
            <w:tabs>
              <w:tab w:val="right" w:leader="dot" w:pos="9062"/>
            </w:tabs>
            <w:rPr>
              <w:rFonts w:asciiTheme="minorHAnsi" w:eastAsiaTheme="minorEastAsia" w:hAnsiTheme="minorHAnsi"/>
              <w:noProof/>
              <w:lang w:val="ro-RO" w:eastAsia="ro-RO"/>
            </w:rPr>
          </w:pPr>
          <w:hyperlink w:anchor="_Toc114651386" w:history="1">
            <w:r w:rsidR="007E1A1D" w:rsidRPr="007343E8">
              <w:rPr>
                <w:rStyle w:val="Hyperlink"/>
                <w:noProof/>
                <w:lang w:val="ro-RO"/>
              </w:rPr>
              <w:t>6.2 Cheltuieli neeligibile</w:t>
            </w:r>
            <w:r w:rsidR="007E1A1D">
              <w:rPr>
                <w:noProof/>
                <w:webHidden/>
              </w:rPr>
              <w:tab/>
            </w:r>
            <w:r w:rsidR="007E1A1D">
              <w:rPr>
                <w:noProof/>
                <w:webHidden/>
              </w:rPr>
              <w:fldChar w:fldCharType="begin"/>
            </w:r>
            <w:r w:rsidR="007E1A1D">
              <w:rPr>
                <w:noProof/>
                <w:webHidden/>
              </w:rPr>
              <w:instrText xml:space="preserve"> PAGEREF _Toc114651386 \h </w:instrText>
            </w:r>
            <w:r w:rsidR="007E1A1D">
              <w:rPr>
                <w:noProof/>
                <w:webHidden/>
              </w:rPr>
            </w:r>
            <w:r w:rsidR="007E1A1D">
              <w:rPr>
                <w:noProof/>
                <w:webHidden/>
              </w:rPr>
              <w:fldChar w:fldCharType="separate"/>
            </w:r>
            <w:r w:rsidR="007E1A1D">
              <w:rPr>
                <w:noProof/>
                <w:webHidden/>
              </w:rPr>
              <w:t>22</w:t>
            </w:r>
            <w:r w:rsidR="007E1A1D">
              <w:rPr>
                <w:noProof/>
                <w:webHidden/>
              </w:rPr>
              <w:fldChar w:fldCharType="end"/>
            </w:r>
          </w:hyperlink>
        </w:p>
        <w:p w14:paraId="499FE6F9" w14:textId="3F84AF7E" w:rsidR="007E1A1D" w:rsidRDefault="00000000">
          <w:pPr>
            <w:pStyle w:val="TOC1"/>
            <w:tabs>
              <w:tab w:val="right" w:leader="dot" w:pos="9062"/>
            </w:tabs>
            <w:rPr>
              <w:rFonts w:asciiTheme="minorHAnsi" w:eastAsiaTheme="minorEastAsia" w:hAnsiTheme="minorHAnsi"/>
              <w:noProof/>
              <w:lang w:val="ro-RO" w:eastAsia="ro-RO"/>
            </w:rPr>
          </w:pPr>
          <w:hyperlink w:anchor="_Toc114651387" w:history="1">
            <w:r w:rsidR="007E1A1D" w:rsidRPr="007343E8">
              <w:rPr>
                <w:rStyle w:val="Hyperlink"/>
                <w:noProof/>
                <w:lang w:val="ro-RO"/>
              </w:rPr>
              <w:t>CAPITOLUL 7. SELECȚIA PROIECTELOR</w:t>
            </w:r>
            <w:r w:rsidR="007E1A1D">
              <w:rPr>
                <w:noProof/>
                <w:webHidden/>
              </w:rPr>
              <w:tab/>
            </w:r>
            <w:r w:rsidR="007E1A1D">
              <w:rPr>
                <w:noProof/>
                <w:webHidden/>
              </w:rPr>
              <w:fldChar w:fldCharType="begin"/>
            </w:r>
            <w:r w:rsidR="007E1A1D">
              <w:rPr>
                <w:noProof/>
                <w:webHidden/>
              </w:rPr>
              <w:instrText xml:space="preserve"> PAGEREF _Toc114651387 \h </w:instrText>
            </w:r>
            <w:r w:rsidR="007E1A1D">
              <w:rPr>
                <w:noProof/>
                <w:webHidden/>
              </w:rPr>
            </w:r>
            <w:r w:rsidR="007E1A1D">
              <w:rPr>
                <w:noProof/>
                <w:webHidden/>
              </w:rPr>
              <w:fldChar w:fldCharType="separate"/>
            </w:r>
            <w:r w:rsidR="007E1A1D">
              <w:rPr>
                <w:noProof/>
                <w:webHidden/>
              </w:rPr>
              <w:t>24</w:t>
            </w:r>
            <w:r w:rsidR="007E1A1D">
              <w:rPr>
                <w:noProof/>
                <w:webHidden/>
              </w:rPr>
              <w:fldChar w:fldCharType="end"/>
            </w:r>
          </w:hyperlink>
        </w:p>
        <w:p w14:paraId="166CAD5C" w14:textId="3D30599D" w:rsidR="007E1A1D" w:rsidRDefault="00000000">
          <w:pPr>
            <w:pStyle w:val="TOC2"/>
            <w:tabs>
              <w:tab w:val="right" w:leader="dot" w:pos="9062"/>
            </w:tabs>
            <w:rPr>
              <w:rFonts w:asciiTheme="minorHAnsi" w:eastAsiaTheme="minorEastAsia" w:hAnsiTheme="minorHAnsi"/>
              <w:noProof/>
              <w:lang w:val="ro-RO" w:eastAsia="ro-RO"/>
            </w:rPr>
          </w:pPr>
          <w:hyperlink w:anchor="_Toc114651388" w:history="1">
            <w:r w:rsidR="007E1A1D" w:rsidRPr="007343E8">
              <w:rPr>
                <w:rStyle w:val="Hyperlink"/>
                <w:noProof/>
                <w:lang w:val="ro-RO"/>
              </w:rPr>
              <w:t>7.1 Criterii de selecție</w:t>
            </w:r>
            <w:r w:rsidR="007E1A1D">
              <w:rPr>
                <w:noProof/>
                <w:webHidden/>
              </w:rPr>
              <w:tab/>
            </w:r>
            <w:r w:rsidR="007E1A1D">
              <w:rPr>
                <w:noProof/>
                <w:webHidden/>
              </w:rPr>
              <w:fldChar w:fldCharType="begin"/>
            </w:r>
            <w:r w:rsidR="007E1A1D">
              <w:rPr>
                <w:noProof/>
                <w:webHidden/>
              </w:rPr>
              <w:instrText xml:space="preserve"> PAGEREF _Toc114651388 \h </w:instrText>
            </w:r>
            <w:r w:rsidR="007E1A1D">
              <w:rPr>
                <w:noProof/>
                <w:webHidden/>
              </w:rPr>
            </w:r>
            <w:r w:rsidR="007E1A1D">
              <w:rPr>
                <w:noProof/>
                <w:webHidden/>
              </w:rPr>
              <w:fldChar w:fldCharType="separate"/>
            </w:r>
            <w:r w:rsidR="007E1A1D">
              <w:rPr>
                <w:noProof/>
                <w:webHidden/>
              </w:rPr>
              <w:t>24</w:t>
            </w:r>
            <w:r w:rsidR="007E1A1D">
              <w:rPr>
                <w:noProof/>
                <w:webHidden/>
              </w:rPr>
              <w:fldChar w:fldCharType="end"/>
            </w:r>
          </w:hyperlink>
        </w:p>
        <w:p w14:paraId="62436BA0" w14:textId="3B865DBE" w:rsidR="007E1A1D" w:rsidRDefault="00000000">
          <w:pPr>
            <w:pStyle w:val="TOC2"/>
            <w:tabs>
              <w:tab w:val="right" w:leader="dot" w:pos="9062"/>
            </w:tabs>
            <w:rPr>
              <w:rFonts w:asciiTheme="minorHAnsi" w:eastAsiaTheme="minorEastAsia" w:hAnsiTheme="minorHAnsi"/>
              <w:noProof/>
              <w:lang w:val="ro-RO" w:eastAsia="ro-RO"/>
            </w:rPr>
          </w:pPr>
          <w:hyperlink w:anchor="_Toc114651389" w:history="1">
            <w:r w:rsidR="007E1A1D" w:rsidRPr="007343E8">
              <w:rPr>
                <w:rStyle w:val="Hyperlink"/>
                <w:noProof/>
                <w:lang w:val="ro-RO"/>
              </w:rPr>
              <w:t>7.2 Procedura de evaluare și selecție</w:t>
            </w:r>
            <w:r w:rsidR="007E1A1D">
              <w:rPr>
                <w:noProof/>
                <w:webHidden/>
              </w:rPr>
              <w:tab/>
            </w:r>
            <w:r w:rsidR="007E1A1D">
              <w:rPr>
                <w:noProof/>
                <w:webHidden/>
              </w:rPr>
              <w:fldChar w:fldCharType="begin"/>
            </w:r>
            <w:r w:rsidR="007E1A1D">
              <w:rPr>
                <w:noProof/>
                <w:webHidden/>
              </w:rPr>
              <w:instrText xml:space="preserve"> PAGEREF _Toc114651389 \h </w:instrText>
            </w:r>
            <w:r w:rsidR="007E1A1D">
              <w:rPr>
                <w:noProof/>
                <w:webHidden/>
              </w:rPr>
            </w:r>
            <w:r w:rsidR="007E1A1D">
              <w:rPr>
                <w:noProof/>
                <w:webHidden/>
              </w:rPr>
              <w:fldChar w:fldCharType="separate"/>
            </w:r>
            <w:r w:rsidR="007E1A1D">
              <w:rPr>
                <w:noProof/>
                <w:webHidden/>
              </w:rPr>
              <w:t>26</w:t>
            </w:r>
            <w:r w:rsidR="007E1A1D">
              <w:rPr>
                <w:noProof/>
                <w:webHidden/>
              </w:rPr>
              <w:fldChar w:fldCharType="end"/>
            </w:r>
          </w:hyperlink>
        </w:p>
        <w:p w14:paraId="4F84C4B9" w14:textId="40742E00" w:rsidR="007E1A1D" w:rsidRDefault="00000000">
          <w:pPr>
            <w:pStyle w:val="TOC1"/>
            <w:tabs>
              <w:tab w:val="right" w:leader="dot" w:pos="9062"/>
            </w:tabs>
            <w:rPr>
              <w:rFonts w:asciiTheme="minorHAnsi" w:eastAsiaTheme="minorEastAsia" w:hAnsiTheme="minorHAnsi"/>
              <w:noProof/>
              <w:lang w:val="ro-RO" w:eastAsia="ro-RO"/>
            </w:rPr>
          </w:pPr>
          <w:hyperlink w:anchor="_Toc114651390" w:history="1">
            <w:r w:rsidR="007E1A1D" w:rsidRPr="007343E8">
              <w:rPr>
                <w:rStyle w:val="Hyperlink"/>
                <w:noProof/>
                <w:lang w:val="ro-RO"/>
              </w:rPr>
              <w:t>CAPITOLUL 8. VALOAREA SPRIJINULUI NERAMBURSABIL</w:t>
            </w:r>
            <w:r w:rsidR="007E1A1D">
              <w:rPr>
                <w:noProof/>
                <w:webHidden/>
              </w:rPr>
              <w:tab/>
            </w:r>
            <w:r w:rsidR="007E1A1D">
              <w:rPr>
                <w:noProof/>
                <w:webHidden/>
              </w:rPr>
              <w:fldChar w:fldCharType="begin"/>
            </w:r>
            <w:r w:rsidR="007E1A1D">
              <w:rPr>
                <w:noProof/>
                <w:webHidden/>
              </w:rPr>
              <w:instrText xml:space="preserve"> PAGEREF _Toc114651390 \h </w:instrText>
            </w:r>
            <w:r w:rsidR="007E1A1D">
              <w:rPr>
                <w:noProof/>
                <w:webHidden/>
              </w:rPr>
            </w:r>
            <w:r w:rsidR="007E1A1D">
              <w:rPr>
                <w:noProof/>
                <w:webHidden/>
              </w:rPr>
              <w:fldChar w:fldCharType="separate"/>
            </w:r>
            <w:r w:rsidR="007E1A1D">
              <w:rPr>
                <w:noProof/>
                <w:webHidden/>
              </w:rPr>
              <w:t>31</w:t>
            </w:r>
            <w:r w:rsidR="007E1A1D">
              <w:rPr>
                <w:noProof/>
                <w:webHidden/>
              </w:rPr>
              <w:fldChar w:fldCharType="end"/>
            </w:r>
          </w:hyperlink>
        </w:p>
        <w:p w14:paraId="337BC0C1" w14:textId="3C9AFE0E" w:rsidR="007E1A1D" w:rsidRDefault="00000000">
          <w:pPr>
            <w:pStyle w:val="TOC1"/>
            <w:tabs>
              <w:tab w:val="right" w:leader="dot" w:pos="9062"/>
            </w:tabs>
            <w:rPr>
              <w:rFonts w:asciiTheme="minorHAnsi" w:eastAsiaTheme="minorEastAsia" w:hAnsiTheme="minorHAnsi"/>
              <w:noProof/>
              <w:lang w:val="ro-RO" w:eastAsia="ro-RO"/>
            </w:rPr>
          </w:pPr>
          <w:hyperlink w:anchor="_Toc114651391" w:history="1">
            <w:r w:rsidR="007E1A1D" w:rsidRPr="007343E8">
              <w:rPr>
                <w:rStyle w:val="Hyperlink"/>
                <w:noProof/>
                <w:lang w:val="ro-RO"/>
              </w:rPr>
              <w:t>CAPITOLUL 9. COMPLETAREA, DEPUNEREA ȘI VERIFICAREA DOSARULUI CERERII DE FINANȚARE</w:t>
            </w:r>
            <w:r w:rsidR="007E1A1D">
              <w:rPr>
                <w:noProof/>
                <w:webHidden/>
              </w:rPr>
              <w:tab/>
            </w:r>
            <w:r w:rsidR="007E1A1D">
              <w:rPr>
                <w:noProof/>
                <w:webHidden/>
              </w:rPr>
              <w:fldChar w:fldCharType="begin"/>
            </w:r>
            <w:r w:rsidR="007E1A1D">
              <w:rPr>
                <w:noProof/>
                <w:webHidden/>
              </w:rPr>
              <w:instrText xml:space="preserve"> PAGEREF _Toc114651391 \h </w:instrText>
            </w:r>
            <w:r w:rsidR="007E1A1D">
              <w:rPr>
                <w:noProof/>
                <w:webHidden/>
              </w:rPr>
            </w:r>
            <w:r w:rsidR="007E1A1D">
              <w:rPr>
                <w:noProof/>
                <w:webHidden/>
              </w:rPr>
              <w:fldChar w:fldCharType="separate"/>
            </w:r>
            <w:r w:rsidR="007E1A1D">
              <w:rPr>
                <w:noProof/>
                <w:webHidden/>
              </w:rPr>
              <w:t>32</w:t>
            </w:r>
            <w:r w:rsidR="007E1A1D">
              <w:rPr>
                <w:noProof/>
                <w:webHidden/>
              </w:rPr>
              <w:fldChar w:fldCharType="end"/>
            </w:r>
          </w:hyperlink>
        </w:p>
        <w:p w14:paraId="2D9E73E5" w14:textId="29660704" w:rsidR="007E1A1D" w:rsidRDefault="00000000">
          <w:pPr>
            <w:pStyle w:val="TOC2"/>
            <w:tabs>
              <w:tab w:val="right" w:leader="dot" w:pos="9062"/>
            </w:tabs>
            <w:rPr>
              <w:rFonts w:asciiTheme="minorHAnsi" w:eastAsiaTheme="minorEastAsia" w:hAnsiTheme="minorHAnsi"/>
              <w:noProof/>
              <w:lang w:val="ro-RO" w:eastAsia="ro-RO"/>
            </w:rPr>
          </w:pPr>
          <w:hyperlink w:anchor="_Toc114651392" w:history="1">
            <w:r w:rsidR="007E1A1D" w:rsidRPr="007343E8">
              <w:rPr>
                <w:rStyle w:val="Hyperlink"/>
                <w:noProof/>
                <w:lang w:val="ro-RO"/>
              </w:rPr>
              <w:t>9.1 Completarea, depunerea și verificarea cererii de finanțare la nivelul GAL Someș-Nadăș</w:t>
            </w:r>
            <w:r w:rsidR="007E1A1D">
              <w:rPr>
                <w:noProof/>
                <w:webHidden/>
              </w:rPr>
              <w:tab/>
            </w:r>
            <w:r w:rsidR="007E1A1D">
              <w:rPr>
                <w:noProof/>
                <w:webHidden/>
              </w:rPr>
              <w:fldChar w:fldCharType="begin"/>
            </w:r>
            <w:r w:rsidR="007E1A1D">
              <w:rPr>
                <w:noProof/>
                <w:webHidden/>
              </w:rPr>
              <w:instrText xml:space="preserve"> PAGEREF _Toc114651392 \h </w:instrText>
            </w:r>
            <w:r w:rsidR="007E1A1D">
              <w:rPr>
                <w:noProof/>
                <w:webHidden/>
              </w:rPr>
            </w:r>
            <w:r w:rsidR="007E1A1D">
              <w:rPr>
                <w:noProof/>
                <w:webHidden/>
              </w:rPr>
              <w:fldChar w:fldCharType="separate"/>
            </w:r>
            <w:r w:rsidR="007E1A1D">
              <w:rPr>
                <w:noProof/>
                <w:webHidden/>
              </w:rPr>
              <w:t>32</w:t>
            </w:r>
            <w:r w:rsidR="007E1A1D">
              <w:rPr>
                <w:noProof/>
                <w:webHidden/>
              </w:rPr>
              <w:fldChar w:fldCharType="end"/>
            </w:r>
          </w:hyperlink>
        </w:p>
        <w:p w14:paraId="32D0F27B" w14:textId="4462816B" w:rsidR="007E1A1D" w:rsidRDefault="00000000">
          <w:pPr>
            <w:pStyle w:val="TOC2"/>
            <w:tabs>
              <w:tab w:val="right" w:leader="dot" w:pos="9062"/>
            </w:tabs>
            <w:rPr>
              <w:rFonts w:asciiTheme="minorHAnsi" w:eastAsiaTheme="minorEastAsia" w:hAnsiTheme="minorHAnsi"/>
              <w:noProof/>
              <w:lang w:val="ro-RO" w:eastAsia="ro-RO"/>
            </w:rPr>
          </w:pPr>
          <w:hyperlink w:anchor="_Toc114651393" w:history="1">
            <w:r w:rsidR="007E1A1D" w:rsidRPr="007343E8">
              <w:rPr>
                <w:rStyle w:val="Hyperlink"/>
                <w:noProof/>
                <w:lang w:val="ro-RO"/>
              </w:rPr>
              <w:t>9.2. Depunerea și verificarea dosarului cererii de finanțare la structurile AFIR</w:t>
            </w:r>
            <w:r w:rsidR="007E1A1D">
              <w:rPr>
                <w:noProof/>
                <w:webHidden/>
              </w:rPr>
              <w:tab/>
            </w:r>
            <w:r w:rsidR="007E1A1D">
              <w:rPr>
                <w:noProof/>
                <w:webHidden/>
              </w:rPr>
              <w:fldChar w:fldCharType="begin"/>
            </w:r>
            <w:r w:rsidR="007E1A1D">
              <w:rPr>
                <w:noProof/>
                <w:webHidden/>
              </w:rPr>
              <w:instrText xml:space="preserve"> PAGEREF _Toc114651393 \h </w:instrText>
            </w:r>
            <w:r w:rsidR="007E1A1D">
              <w:rPr>
                <w:noProof/>
                <w:webHidden/>
              </w:rPr>
            </w:r>
            <w:r w:rsidR="007E1A1D">
              <w:rPr>
                <w:noProof/>
                <w:webHidden/>
              </w:rPr>
              <w:fldChar w:fldCharType="separate"/>
            </w:r>
            <w:r w:rsidR="007E1A1D">
              <w:rPr>
                <w:noProof/>
                <w:webHidden/>
              </w:rPr>
              <w:t>38</w:t>
            </w:r>
            <w:r w:rsidR="007E1A1D">
              <w:rPr>
                <w:noProof/>
                <w:webHidden/>
              </w:rPr>
              <w:fldChar w:fldCharType="end"/>
            </w:r>
          </w:hyperlink>
        </w:p>
        <w:p w14:paraId="14F32DCE" w14:textId="624C4D96" w:rsidR="007E1A1D" w:rsidRDefault="00000000">
          <w:pPr>
            <w:pStyle w:val="TOC2"/>
            <w:tabs>
              <w:tab w:val="right" w:leader="dot" w:pos="9062"/>
            </w:tabs>
            <w:rPr>
              <w:rFonts w:asciiTheme="minorHAnsi" w:eastAsiaTheme="minorEastAsia" w:hAnsiTheme="minorHAnsi"/>
              <w:noProof/>
              <w:lang w:val="ro-RO" w:eastAsia="ro-RO"/>
            </w:rPr>
          </w:pPr>
          <w:hyperlink w:anchor="_Toc114651394" w:history="1">
            <w:r w:rsidR="007E1A1D" w:rsidRPr="007343E8">
              <w:rPr>
                <w:rStyle w:val="Hyperlink"/>
                <w:noProof/>
                <w:lang w:val="ro-RO"/>
              </w:rPr>
              <w:t>9.3 Documentele necesare întocmirii cererii de finanțare</w:t>
            </w:r>
            <w:r w:rsidR="007E1A1D">
              <w:rPr>
                <w:noProof/>
                <w:webHidden/>
              </w:rPr>
              <w:tab/>
            </w:r>
            <w:r w:rsidR="007E1A1D">
              <w:rPr>
                <w:noProof/>
                <w:webHidden/>
              </w:rPr>
              <w:fldChar w:fldCharType="begin"/>
            </w:r>
            <w:r w:rsidR="007E1A1D">
              <w:rPr>
                <w:noProof/>
                <w:webHidden/>
              </w:rPr>
              <w:instrText xml:space="preserve"> PAGEREF _Toc114651394 \h </w:instrText>
            </w:r>
            <w:r w:rsidR="007E1A1D">
              <w:rPr>
                <w:noProof/>
                <w:webHidden/>
              </w:rPr>
            </w:r>
            <w:r w:rsidR="007E1A1D">
              <w:rPr>
                <w:noProof/>
                <w:webHidden/>
              </w:rPr>
              <w:fldChar w:fldCharType="separate"/>
            </w:r>
            <w:r w:rsidR="007E1A1D">
              <w:rPr>
                <w:noProof/>
                <w:webHidden/>
              </w:rPr>
              <w:t>44</w:t>
            </w:r>
            <w:r w:rsidR="007E1A1D">
              <w:rPr>
                <w:noProof/>
                <w:webHidden/>
              </w:rPr>
              <w:fldChar w:fldCharType="end"/>
            </w:r>
          </w:hyperlink>
        </w:p>
        <w:p w14:paraId="5030F880" w14:textId="608A1BB9" w:rsidR="007E1A1D" w:rsidRDefault="00000000">
          <w:pPr>
            <w:pStyle w:val="TOC1"/>
            <w:tabs>
              <w:tab w:val="right" w:leader="dot" w:pos="9062"/>
            </w:tabs>
            <w:rPr>
              <w:rFonts w:asciiTheme="minorHAnsi" w:eastAsiaTheme="minorEastAsia" w:hAnsiTheme="minorHAnsi"/>
              <w:noProof/>
              <w:lang w:val="ro-RO" w:eastAsia="ro-RO"/>
            </w:rPr>
          </w:pPr>
          <w:hyperlink w:anchor="_Toc114651395" w:history="1">
            <w:r w:rsidR="007E1A1D" w:rsidRPr="007343E8">
              <w:rPr>
                <w:rStyle w:val="Hyperlink"/>
                <w:noProof/>
                <w:lang w:val="ro-RO"/>
              </w:rPr>
              <w:t>CAPITOLUL 10. CONTRACTAREA FONDURILOR</w:t>
            </w:r>
            <w:r w:rsidR="007E1A1D">
              <w:rPr>
                <w:noProof/>
                <w:webHidden/>
              </w:rPr>
              <w:tab/>
            </w:r>
            <w:r w:rsidR="007E1A1D">
              <w:rPr>
                <w:noProof/>
                <w:webHidden/>
              </w:rPr>
              <w:fldChar w:fldCharType="begin"/>
            </w:r>
            <w:r w:rsidR="007E1A1D">
              <w:rPr>
                <w:noProof/>
                <w:webHidden/>
              </w:rPr>
              <w:instrText xml:space="preserve"> PAGEREF _Toc114651395 \h </w:instrText>
            </w:r>
            <w:r w:rsidR="007E1A1D">
              <w:rPr>
                <w:noProof/>
                <w:webHidden/>
              </w:rPr>
            </w:r>
            <w:r w:rsidR="007E1A1D">
              <w:rPr>
                <w:noProof/>
                <w:webHidden/>
              </w:rPr>
              <w:fldChar w:fldCharType="separate"/>
            </w:r>
            <w:r w:rsidR="007E1A1D">
              <w:rPr>
                <w:noProof/>
                <w:webHidden/>
              </w:rPr>
              <w:t>49</w:t>
            </w:r>
            <w:r w:rsidR="007E1A1D">
              <w:rPr>
                <w:noProof/>
                <w:webHidden/>
              </w:rPr>
              <w:fldChar w:fldCharType="end"/>
            </w:r>
          </w:hyperlink>
        </w:p>
        <w:p w14:paraId="01BA16FA" w14:textId="2E9A9472" w:rsidR="007E1A1D" w:rsidRDefault="00000000">
          <w:pPr>
            <w:pStyle w:val="TOC1"/>
            <w:tabs>
              <w:tab w:val="right" w:leader="dot" w:pos="9062"/>
            </w:tabs>
            <w:rPr>
              <w:rFonts w:asciiTheme="minorHAnsi" w:eastAsiaTheme="minorEastAsia" w:hAnsiTheme="minorHAnsi"/>
              <w:noProof/>
              <w:lang w:val="ro-RO" w:eastAsia="ro-RO"/>
            </w:rPr>
          </w:pPr>
          <w:hyperlink w:anchor="_Toc114651396" w:history="1">
            <w:r w:rsidR="007E1A1D" w:rsidRPr="007343E8">
              <w:rPr>
                <w:rStyle w:val="Hyperlink"/>
                <w:noProof/>
                <w:lang w:val="ro-RO"/>
              </w:rPr>
              <w:t>CAPITOLUL 11. AVANSURILE</w:t>
            </w:r>
            <w:r w:rsidR="007E1A1D">
              <w:rPr>
                <w:noProof/>
                <w:webHidden/>
              </w:rPr>
              <w:tab/>
            </w:r>
            <w:r w:rsidR="007E1A1D">
              <w:rPr>
                <w:noProof/>
                <w:webHidden/>
              </w:rPr>
              <w:fldChar w:fldCharType="begin"/>
            </w:r>
            <w:r w:rsidR="007E1A1D">
              <w:rPr>
                <w:noProof/>
                <w:webHidden/>
              </w:rPr>
              <w:instrText xml:space="preserve"> PAGEREF _Toc114651396 \h </w:instrText>
            </w:r>
            <w:r w:rsidR="007E1A1D">
              <w:rPr>
                <w:noProof/>
                <w:webHidden/>
              </w:rPr>
            </w:r>
            <w:r w:rsidR="007E1A1D">
              <w:rPr>
                <w:noProof/>
                <w:webHidden/>
              </w:rPr>
              <w:fldChar w:fldCharType="separate"/>
            </w:r>
            <w:r w:rsidR="007E1A1D">
              <w:rPr>
                <w:noProof/>
                <w:webHidden/>
              </w:rPr>
              <w:t>60</w:t>
            </w:r>
            <w:r w:rsidR="007E1A1D">
              <w:rPr>
                <w:noProof/>
                <w:webHidden/>
              </w:rPr>
              <w:fldChar w:fldCharType="end"/>
            </w:r>
          </w:hyperlink>
        </w:p>
        <w:p w14:paraId="5B102B71" w14:textId="584B3A2A" w:rsidR="007E1A1D" w:rsidRDefault="00000000">
          <w:pPr>
            <w:pStyle w:val="TOC1"/>
            <w:tabs>
              <w:tab w:val="right" w:leader="dot" w:pos="9062"/>
            </w:tabs>
            <w:rPr>
              <w:rFonts w:asciiTheme="minorHAnsi" w:eastAsiaTheme="minorEastAsia" w:hAnsiTheme="minorHAnsi"/>
              <w:noProof/>
              <w:lang w:val="ro-RO" w:eastAsia="ro-RO"/>
            </w:rPr>
          </w:pPr>
          <w:hyperlink w:anchor="_Toc114651397" w:history="1">
            <w:r w:rsidR="007E1A1D" w:rsidRPr="007343E8">
              <w:rPr>
                <w:rStyle w:val="Hyperlink"/>
                <w:noProof/>
                <w:lang w:val="ro-RO"/>
              </w:rPr>
              <w:t>CAPITOLUL 12. ACHIZIȚIILE</w:t>
            </w:r>
            <w:r w:rsidR="007E1A1D">
              <w:rPr>
                <w:noProof/>
                <w:webHidden/>
              </w:rPr>
              <w:tab/>
            </w:r>
            <w:r w:rsidR="007E1A1D">
              <w:rPr>
                <w:noProof/>
                <w:webHidden/>
              </w:rPr>
              <w:fldChar w:fldCharType="begin"/>
            </w:r>
            <w:r w:rsidR="007E1A1D">
              <w:rPr>
                <w:noProof/>
                <w:webHidden/>
              </w:rPr>
              <w:instrText xml:space="preserve"> PAGEREF _Toc114651397 \h </w:instrText>
            </w:r>
            <w:r w:rsidR="007E1A1D">
              <w:rPr>
                <w:noProof/>
                <w:webHidden/>
              </w:rPr>
            </w:r>
            <w:r w:rsidR="007E1A1D">
              <w:rPr>
                <w:noProof/>
                <w:webHidden/>
              </w:rPr>
              <w:fldChar w:fldCharType="separate"/>
            </w:r>
            <w:r w:rsidR="007E1A1D">
              <w:rPr>
                <w:noProof/>
                <w:webHidden/>
              </w:rPr>
              <w:t>62</w:t>
            </w:r>
            <w:r w:rsidR="007E1A1D">
              <w:rPr>
                <w:noProof/>
                <w:webHidden/>
              </w:rPr>
              <w:fldChar w:fldCharType="end"/>
            </w:r>
          </w:hyperlink>
        </w:p>
        <w:p w14:paraId="165F77DB" w14:textId="4A6C07AD" w:rsidR="007E1A1D" w:rsidRDefault="00000000">
          <w:pPr>
            <w:pStyle w:val="TOC1"/>
            <w:tabs>
              <w:tab w:val="right" w:leader="dot" w:pos="9062"/>
            </w:tabs>
            <w:rPr>
              <w:rFonts w:asciiTheme="minorHAnsi" w:eastAsiaTheme="minorEastAsia" w:hAnsiTheme="minorHAnsi"/>
              <w:noProof/>
              <w:lang w:val="ro-RO" w:eastAsia="ro-RO"/>
            </w:rPr>
          </w:pPr>
          <w:hyperlink w:anchor="_Toc114651398" w:history="1">
            <w:r w:rsidR="007E1A1D" w:rsidRPr="007343E8">
              <w:rPr>
                <w:rStyle w:val="Hyperlink"/>
                <w:noProof/>
                <w:lang w:val="ro-RO"/>
              </w:rPr>
              <w:t>CAPITOLUL 13. TERMENELE LIMITĂ ȘI CONDITIILE PENTRU DEPUNEREA CERERILOR DE PLATĂ</w:t>
            </w:r>
            <w:r w:rsidR="007E1A1D">
              <w:rPr>
                <w:noProof/>
                <w:webHidden/>
              </w:rPr>
              <w:tab/>
            </w:r>
            <w:r w:rsidR="007E1A1D">
              <w:rPr>
                <w:noProof/>
                <w:webHidden/>
              </w:rPr>
              <w:fldChar w:fldCharType="begin"/>
            </w:r>
            <w:r w:rsidR="007E1A1D">
              <w:rPr>
                <w:noProof/>
                <w:webHidden/>
              </w:rPr>
              <w:instrText xml:space="preserve"> PAGEREF _Toc114651398 \h </w:instrText>
            </w:r>
            <w:r w:rsidR="007E1A1D">
              <w:rPr>
                <w:noProof/>
                <w:webHidden/>
              </w:rPr>
            </w:r>
            <w:r w:rsidR="007E1A1D">
              <w:rPr>
                <w:noProof/>
                <w:webHidden/>
              </w:rPr>
              <w:fldChar w:fldCharType="separate"/>
            </w:r>
            <w:r w:rsidR="007E1A1D">
              <w:rPr>
                <w:noProof/>
                <w:webHidden/>
              </w:rPr>
              <w:t>64</w:t>
            </w:r>
            <w:r w:rsidR="007E1A1D">
              <w:rPr>
                <w:noProof/>
                <w:webHidden/>
              </w:rPr>
              <w:fldChar w:fldCharType="end"/>
            </w:r>
          </w:hyperlink>
        </w:p>
        <w:p w14:paraId="6785C2F4" w14:textId="0C409DCB" w:rsidR="007E1A1D" w:rsidRDefault="00000000">
          <w:pPr>
            <w:pStyle w:val="TOC1"/>
            <w:tabs>
              <w:tab w:val="right" w:leader="dot" w:pos="9062"/>
            </w:tabs>
            <w:rPr>
              <w:rFonts w:asciiTheme="minorHAnsi" w:eastAsiaTheme="minorEastAsia" w:hAnsiTheme="minorHAnsi"/>
              <w:noProof/>
              <w:lang w:val="ro-RO" w:eastAsia="ro-RO"/>
            </w:rPr>
          </w:pPr>
          <w:hyperlink w:anchor="_Toc114651399" w:history="1">
            <w:r w:rsidR="007E1A1D" w:rsidRPr="007343E8">
              <w:rPr>
                <w:rStyle w:val="Hyperlink"/>
                <w:noProof/>
                <w:lang w:val="ro-RO"/>
              </w:rPr>
              <w:t>CAPITOLUL 14. MONITORIZAREA PROIECTELOR</w:t>
            </w:r>
            <w:r w:rsidR="007E1A1D">
              <w:rPr>
                <w:noProof/>
                <w:webHidden/>
              </w:rPr>
              <w:tab/>
            </w:r>
            <w:r w:rsidR="007E1A1D">
              <w:rPr>
                <w:noProof/>
                <w:webHidden/>
              </w:rPr>
              <w:fldChar w:fldCharType="begin"/>
            </w:r>
            <w:r w:rsidR="007E1A1D">
              <w:rPr>
                <w:noProof/>
                <w:webHidden/>
              </w:rPr>
              <w:instrText xml:space="preserve"> PAGEREF _Toc114651399 \h </w:instrText>
            </w:r>
            <w:r w:rsidR="007E1A1D">
              <w:rPr>
                <w:noProof/>
                <w:webHidden/>
              </w:rPr>
            </w:r>
            <w:r w:rsidR="007E1A1D">
              <w:rPr>
                <w:noProof/>
                <w:webHidden/>
              </w:rPr>
              <w:fldChar w:fldCharType="separate"/>
            </w:r>
            <w:r w:rsidR="007E1A1D">
              <w:rPr>
                <w:noProof/>
                <w:webHidden/>
              </w:rPr>
              <w:t>66</w:t>
            </w:r>
            <w:r w:rsidR="007E1A1D">
              <w:rPr>
                <w:noProof/>
                <w:webHidden/>
              </w:rPr>
              <w:fldChar w:fldCharType="end"/>
            </w:r>
          </w:hyperlink>
        </w:p>
        <w:p w14:paraId="6D53EEC6" w14:textId="119505E7" w:rsidR="00DC4E66" w:rsidRPr="00F23A65" w:rsidRDefault="0020647C">
          <w:pPr>
            <w:spacing w:after="0" w:line="276" w:lineRule="auto"/>
            <w:rPr>
              <w:lang w:val="ro-RO"/>
            </w:rPr>
          </w:pPr>
          <w:r w:rsidRPr="00F23A65">
            <w:rPr>
              <w:lang w:val="ro-RO"/>
            </w:rPr>
            <w:fldChar w:fldCharType="end"/>
          </w:r>
        </w:p>
      </w:sdtContent>
    </w:sdt>
    <w:p w14:paraId="47FC2474" w14:textId="77777777" w:rsidR="00DC4E66" w:rsidRPr="00F23A65" w:rsidRDefault="00DC4E66">
      <w:pPr>
        <w:pStyle w:val="Heading1"/>
        <w:spacing w:before="0" w:after="80" w:line="276" w:lineRule="auto"/>
        <w:jc w:val="both"/>
        <w:rPr>
          <w:color w:val="00000A"/>
          <w:sz w:val="24"/>
          <w:szCs w:val="24"/>
          <w:lang w:val="ro-RO"/>
        </w:rPr>
      </w:pPr>
    </w:p>
    <w:p w14:paraId="2F0F602A" w14:textId="77777777" w:rsidR="00DC4E66" w:rsidRPr="00F23A65" w:rsidRDefault="00DC4E66">
      <w:pPr>
        <w:pStyle w:val="Heading1"/>
        <w:spacing w:before="0" w:after="80" w:line="276" w:lineRule="auto"/>
        <w:jc w:val="both"/>
        <w:rPr>
          <w:color w:val="00000A"/>
          <w:sz w:val="24"/>
          <w:szCs w:val="24"/>
          <w:lang w:val="ro-RO"/>
        </w:rPr>
      </w:pPr>
    </w:p>
    <w:p w14:paraId="7BE905EB" w14:textId="77777777" w:rsidR="00DC4E66" w:rsidRPr="00F23A65" w:rsidRDefault="00DC4E66">
      <w:pPr>
        <w:pStyle w:val="Heading1"/>
        <w:spacing w:before="0" w:after="80" w:line="276" w:lineRule="auto"/>
        <w:jc w:val="both"/>
        <w:rPr>
          <w:color w:val="00000A"/>
          <w:sz w:val="24"/>
          <w:szCs w:val="24"/>
          <w:lang w:val="ro-RO"/>
        </w:rPr>
      </w:pPr>
    </w:p>
    <w:p w14:paraId="35950055" w14:textId="77777777" w:rsidR="00DC4E66" w:rsidRPr="00F23A65" w:rsidRDefault="0020647C">
      <w:pPr>
        <w:spacing w:after="0" w:line="276" w:lineRule="auto"/>
        <w:rPr>
          <w:rFonts w:eastAsiaTheme="majorEastAsia" w:cstheme="majorBidi"/>
          <w:b/>
          <w:bCs/>
          <w:sz w:val="24"/>
          <w:szCs w:val="24"/>
          <w:lang w:val="ro-RO"/>
        </w:rPr>
      </w:pPr>
      <w:r w:rsidRPr="00F23A65">
        <w:rPr>
          <w:lang w:val="ro-RO"/>
        </w:rPr>
        <w:br w:type="page"/>
      </w:r>
    </w:p>
    <w:p w14:paraId="303A8F60" w14:textId="77777777" w:rsidR="00DC4E66" w:rsidRPr="00F23A65" w:rsidRDefault="0020647C">
      <w:pPr>
        <w:pStyle w:val="Heading1"/>
        <w:spacing w:before="0" w:after="80" w:line="276" w:lineRule="auto"/>
        <w:contextualSpacing/>
        <w:jc w:val="both"/>
        <w:rPr>
          <w:color w:val="00000A"/>
          <w:lang w:val="ro-RO"/>
        </w:rPr>
      </w:pPr>
      <w:bookmarkStart w:id="1" w:name="_Toc114651372"/>
      <w:r w:rsidRPr="00F23A65">
        <w:rPr>
          <w:color w:val="00000A"/>
          <w:lang w:val="ro-RO"/>
        </w:rPr>
        <w:lastRenderedPageBreak/>
        <w:t>CAPITOLUL 1. DEFINIȚII  ȘI ABREVIERI</w:t>
      </w:r>
      <w:bookmarkEnd w:id="1"/>
    </w:p>
    <w:p w14:paraId="519B2F30" w14:textId="77777777" w:rsidR="00DC4E66" w:rsidRPr="00F23A65" w:rsidRDefault="00DC4E66">
      <w:pPr>
        <w:spacing w:after="0" w:line="276" w:lineRule="auto"/>
        <w:rPr>
          <w:lang w:val="ro-RO"/>
        </w:rPr>
      </w:pPr>
    </w:p>
    <w:p w14:paraId="496E320F"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Abordare „bottom up” (de jos în sus) </w:t>
      </w:r>
      <w:r w:rsidRPr="00F23A65">
        <w:rPr>
          <w:rFonts w:cs="Times New Roman"/>
          <w:color w:val="000000"/>
          <w:lang w:val="ro-RO"/>
        </w:rPr>
        <w:t xml:space="preserve">- Participarea activă a populației locale în procesul de planificare, luare a deciziilor și implementare a strategiilor necesare dezvoltării zonei; </w:t>
      </w:r>
    </w:p>
    <w:p w14:paraId="23833953"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Achiziție simplă – </w:t>
      </w:r>
      <w:r w:rsidRPr="00F23A65">
        <w:rPr>
          <w:rFonts w:cs="Times New Roman"/>
          <w:color w:val="000000"/>
          <w:lang w:val="ro-RO"/>
        </w:rPr>
        <w:t>reprezintă dobândirea, în urma aplicării unei proceduri de licitație, respectiv de selecție de oferte/ conform bazei de date cu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w:t>
      </w:r>
    </w:p>
    <w:p w14:paraId="7C3AF0C0"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Achiziție complexă care prevede construcții montaj – </w:t>
      </w:r>
      <w:r w:rsidRPr="00F23A65">
        <w:rPr>
          <w:rFonts w:cs="Times New Roman"/>
          <w:color w:val="000000"/>
          <w:lang w:val="ro-RO"/>
        </w:rPr>
        <w:t xml:space="preserve">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14:paraId="7C330084"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Asociaţie de Dezvoltare Intercomunitară (ADI) – </w:t>
      </w:r>
      <w:r w:rsidRPr="00F23A65">
        <w:rPr>
          <w:rFonts w:cs="Times New Roman"/>
          <w:color w:val="000000"/>
          <w:lang w:val="ro-RO"/>
        </w:rPr>
        <w:t xml:space="preserve">structură de cooperare cu personalitate juridică, de drept privat, înfiinţate în condiţiile legii de unitățile administrativ teritoriale pentru realizarea în comun a unor proiecte pentru dezvoltare de interes zonal sau regional ori furnizarea în comun a unor servicii publice (Legea Administraţiei publice locale nr. 215/2001). </w:t>
      </w:r>
    </w:p>
    <w:p w14:paraId="4BA7B114"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An de execuţie </w:t>
      </w:r>
      <w:r w:rsidRPr="00F23A65">
        <w:rPr>
          <w:rFonts w:cs="Times New Roman"/>
          <w:color w:val="000000"/>
          <w:lang w:val="ro-RO"/>
        </w:rPr>
        <w:t xml:space="preserve">- Perioadă de 12 luni calculată începând cu data semnării contractului de finanţare în primul an sau actelor adiţionale în anii următori. </w:t>
      </w:r>
    </w:p>
    <w:p w14:paraId="7B41201B"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Beneficiar </w:t>
      </w:r>
      <w:r w:rsidRPr="00F23A65">
        <w:rPr>
          <w:rFonts w:cs="Times New Roman"/>
          <w:color w:val="000000"/>
          <w:lang w:val="ro-RO"/>
        </w:rPr>
        <w:t xml:space="preserve">– persoană juridică / ONG care a realizat un proiect de investiţii şi care a încheiat un contract de finanţare cu AFIR pentru accesarea fondurilor europene prin FEADR; </w:t>
      </w:r>
    </w:p>
    <w:p w14:paraId="0C79B5D4"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Cerere de Finanţare </w:t>
      </w:r>
      <w:r w:rsidRPr="00F23A65">
        <w:rPr>
          <w:rFonts w:cs="Times New Roman"/>
          <w:color w:val="000000"/>
          <w:lang w:val="ro-RO"/>
        </w:rPr>
        <w:t xml:space="preserve">– solicitarea completată electronic pe care potenţialul beneficiar o înaintează pentru aprobarea contractului de finanţare a proiectului de investiţii în vederea obţinerii finanţării nerambursabile; </w:t>
      </w:r>
    </w:p>
    <w:p w14:paraId="34414FF9" w14:textId="77777777" w:rsidR="00DC4E66" w:rsidRPr="00F23A65" w:rsidRDefault="0020647C">
      <w:pPr>
        <w:spacing w:after="0" w:line="276" w:lineRule="auto"/>
        <w:contextualSpacing/>
        <w:rPr>
          <w:lang w:val="ro-RO"/>
        </w:rPr>
      </w:pPr>
      <w:r w:rsidRPr="00F23A65">
        <w:rPr>
          <w:rFonts w:cs="Times New Roman"/>
          <w:b/>
          <w:bCs/>
          <w:color w:val="000000"/>
          <w:lang w:val="ro-RO"/>
        </w:rPr>
        <w:t xml:space="preserve">Contribuţia privată </w:t>
      </w:r>
      <w:r w:rsidRPr="00F23A65">
        <w:rPr>
          <w:rFonts w:cs="Times New Roman"/>
          <w:color w:val="000000"/>
          <w:lang w:val="ro-RO"/>
        </w:rPr>
        <w:t xml:space="preserve">– o sumă de bani care reprezintă implicarea financiară obligatorie a persoanei care solicită fonduri nerambursabile și pe care trebuie să o utilizeze în vederea realizării </w:t>
      </w:r>
      <w:r w:rsidRPr="00F23A65">
        <w:rPr>
          <w:lang w:val="ro-RO"/>
        </w:rPr>
        <w:t>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Un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14:paraId="48A5C1A6"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lastRenderedPageBreak/>
        <w:t xml:space="preserve">Cofinanţarea publică </w:t>
      </w:r>
      <w:r w:rsidRPr="00F23A65">
        <w:rPr>
          <w:rFonts w:cs="Times New Roman"/>
          <w:color w:val="000000"/>
          <w:lang w:val="ro-RO"/>
        </w:rPr>
        <w:t xml:space="preserve">– reprezintă fondurile nerambursabile alocate proiectelor de investiţie prin FEADR. Aceasta este asigurată prin contribuţia Uniunii Europene şi a Guvernului României; </w:t>
      </w:r>
    </w:p>
    <w:p w14:paraId="1A02CE01"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Comisia de contestații (CC) </w:t>
      </w:r>
      <w:r w:rsidRPr="00F23A65">
        <w:rPr>
          <w:rFonts w:cs="Times New Roman"/>
          <w:color w:val="000000"/>
          <w:lang w:val="ro-RO"/>
        </w:rPr>
        <w:t>- reprezintă organismul tehnic cu responsabilități privind soluționarea contestațiilor adresate privind rezultatele procesului de evaluare și selecție al proiectelor depuse la GAL-uri pentru finanțare.</w:t>
      </w:r>
    </w:p>
    <w:p w14:paraId="78A5C7E3"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Decizie de finanțare </w:t>
      </w:r>
      <w:r w:rsidRPr="00F23A65">
        <w:rPr>
          <w:rFonts w:cs="Times New Roman"/>
          <w:color w:val="000000"/>
          <w:lang w:val="ro-RO"/>
        </w:rPr>
        <w:t xml:space="preserve">– document cadru care reglementează acordarea fondurilor nerambursabile între AFIR şi beneficiarul fondurilor nerambursabile; </w:t>
      </w:r>
    </w:p>
    <w:p w14:paraId="0AF25344"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Derulare proiect </w:t>
      </w:r>
      <w:r w:rsidRPr="00F23A65">
        <w:rPr>
          <w:rFonts w:cs="Times New Roman"/>
          <w:color w:val="000000"/>
          <w:lang w:val="ro-RO"/>
        </w:rPr>
        <w:t xml:space="preserve">- totalitatea activităților derulate de beneficiarul FEADR de la semnarea contractului/deciziei de finanțare până la finalul perioadei de monitorizare a proiectului. </w:t>
      </w:r>
    </w:p>
    <w:p w14:paraId="0D711EAA"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Dosarul cererii de finanţare </w:t>
      </w:r>
      <w:r w:rsidRPr="00F23A65">
        <w:rPr>
          <w:rFonts w:cs="Times New Roman"/>
          <w:color w:val="000000"/>
          <w:lang w:val="ro-RO"/>
        </w:rPr>
        <w:t>– cererea de finanţare împreună cu documentele anexate.</w:t>
      </w:r>
    </w:p>
    <w:p w14:paraId="47B213C2"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Eligibilitate </w:t>
      </w:r>
      <w:r w:rsidRPr="00F23A65">
        <w:rPr>
          <w:rFonts w:cs="Times New Roman"/>
          <w:color w:val="000000"/>
          <w:lang w:val="ro-RO"/>
        </w:rPr>
        <w:t xml:space="preserve">– îndeplinirea condiţiilor şi criteriilor minime de către un solicitant aşa cum sunt precizate în Ghidul Solicitantului, Cererea de Finanţare şi Contractul de finanţare pentru FEADR; </w:t>
      </w:r>
    </w:p>
    <w:p w14:paraId="15ACD591"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Evaluare </w:t>
      </w:r>
      <w:r w:rsidRPr="00F23A65">
        <w:rPr>
          <w:rFonts w:cs="Times New Roman"/>
          <w:color w:val="000000"/>
          <w:lang w:val="ro-RO"/>
        </w:rPr>
        <w:t>– acţiune procedurală prin care documentaţia ce însoţeşte cererea de finanţare este analizată pentru verificarea îndeplinirii criteriilor de eligibilitate şi pentru selectarea proiectului în vederea contractării;</w:t>
      </w:r>
    </w:p>
    <w:p w14:paraId="2289D838"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Fişa măsurii </w:t>
      </w:r>
      <w:r w:rsidRPr="00F23A65">
        <w:rPr>
          <w:rFonts w:cs="Times New Roman"/>
          <w:color w:val="000000"/>
          <w:lang w:val="ro-RO"/>
        </w:rPr>
        <w:t>– document ce descrie motivaţia sprijinului financiar nerambursabil oferit, obiectivele, aria de aplicare şi acţiunile prevăzute, tipurile de investiţie, categoriile de beneficiari eligibili şi tipul sprijinului;</w:t>
      </w:r>
    </w:p>
    <w:p w14:paraId="1D38AD32"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Fonduri nerambursabile </w:t>
      </w:r>
      <w:r w:rsidRPr="00F23A65">
        <w:rPr>
          <w:rFonts w:cs="Times New Roman"/>
          <w:color w:val="000000"/>
          <w:lang w:val="ro-RO"/>
        </w:rPr>
        <w:t xml:space="preserve">– fonduri acordate unei persoane juridice în baza unor criterii de eligibilitate pentru realizarea unei investiţii încadrate în aria de finanţare a submăsurii şi care nu trebuie returnate – singurele excepţii sunt nerespectarea condiţiilor contractuale şi nerealizarea investiţiei conform proiectului aprobat de AFIR; </w:t>
      </w:r>
    </w:p>
    <w:p w14:paraId="22590A44"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Implementare proiect </w:t>
      </w:r>
      <w:r w:rsidRPr="00F23A65">
        <w:rPr>
          <w:rFonts w:cs="Times New Roman"/>
          <w:color w:val="000000"/>
          <w:lang w:val="ro-RO"/>
        </w:rPr>
        <w:t xml:space="preserve">– totalitatea activităților derulate de beneficiarul FEADR de la semnarea contractului/deciziei de finanțare până la data depunerii ultimei tranșe de plată; </w:t>
      </w:r>
    </w:p>
    <w:p w14:paraId="4CEBA7E5" w14:textId="77777777" w:rsidR="00DC4E66" w:rsidRPr="00F23A65" w:rsidRDefault="0020647C">
      <w:pPr>
        <w:spacing w:after="0" w:line="276" w:lineRule="auto"/>
        <w:contextualSpacing/>
        <w:rPr>
          <w:rFonts w:cs="Times New Roman"/>
          <w:color w:val="000000"/>
          <w:lang w:val="ro-RO"/>
        </w:rPr>
      </w:pPr>
      <w:r w:rsidRPr="00F23A65">
        <w:rPr>
          <w:rFonts w:cs="Times New Roman"/>
          <w:b/>
          <w:bCs/>
          <w:color w:val="000000"/>
          <w:lang w:val="ro-RO"/>
        </w:rPr>
        <w:t xml:space="preserve">Modernizare </w:t>
      </w:r>
      <w:r w:rsidRPr="00F23A65">
        <w:rPr>
          <w:rFonts w:cs="Times New Roman"/>
          <w:color w:val="000000"/>
          <w:lang w:val="ro-RO"/>
        </w:rPr>
        <w:t>– cuprinde lucrările de construcții-montaj şi instalaţii privind reabilitarea infrastructurii şi/sau consolidarea construcţiilor, reutilarea/dotarea, extinderea (dacă este cazul) aparţinând tipurilor de investiţii derulate prin măsură, care se realizează pe amplasamentele existente, fără modificarea destinaţiei / funcţionalităţii iniţiale;</w:t>
      </w:r>
    </w:p>
    <w:p w14:paraId="0794EA31"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Măsura </w:t>
      </w:r>
      <w:r w:rsidRPr="00F23A65">
        <w:rPr>
          <w:rFonts w:cs="Times New Roman"/>
          <w:color w:val="000000"/>
          <w:lang w:val="ro-RO"/>
        </w:rPr>
        <w:t xml:space="preserve">- defineşte aria de finanţare prin care se poate realiza cofinanţarea proiectelor (reprezintă o sumă de activităţi cofinanţate prin fonduri nerambursabile); </w:t>
      </w:r>
    </w:p>
    <w:p w14:paraId="76E8FFC9"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Natura 2000 </w:t>
      </w:r>
      <w:r w:rsidRPr="00F23A65">
        <w:rPr>
          <w:rFonts w:cs="Times New Roman"/>
          <w:color w:val="000000"/>
          <w:lang w:val="ro-RO"/>
        </w:rPr>
        <w:t xml:space="preserve">– reţea ecologică de arii naturale protejate la nivel european, formate din arii speciale de conservare (sit/zonă protejat(ă) pentru conservarea habitatelor naturale de interes comunitar şi/sau a populaţiilor speciilor de interes comunitar, altele decât păsările sălbatice, în conformitate cu reglementările comunitare, prescurtat SAC) și arii de protecţie specială avifaunistică (sit/zonă protejat(ă) pentru conservarea speciilor de păsări sălbatice, în conformitate cu reglementările comunitare, prescurtat SPA) conform Legii nr. 462/ 2001 </w:t>
      </w:r>
      <w:r w:rsidRPr="00F23A65">
        <w:rPr>
          <w:rFonts w:cs="Times New Roman"/>
          <w:color w:val="000000"/>
          <w:lang w:val="ro-RO"/>
        </w:rPr>
        <w:lastRenderedPageBreak/>
        <w:t xml:space="preserve">(pentru aprobarea Ordonanţei de Urgenţă a Guvernului nr. 236/2000 privind regimul ariilor naturale protejate, conservarea habitatelor naturale, a florei şi faunei sălbatice); </w:t>
      </w:r>
    </w:p>
    <w:p w14:paraId="63A9C5BE"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Potenţial beneficiar </w:t>
      </w:r>
      <w:r w:rsidRPr="00F23A65">
        <w:rPr>
          <w:rFonts w:cs="Times New Roman"/>
          <w:color w:val="000000"/>
          <w:lang w:val="ro-RO"/>
        </w:rPr>
        <w:t xml:space="preserve">– persoană juridică/persoană fizică autorizată care este eligibilă (care îndeplineşte toate condiţiile impuse prin PNDR) pentru accesarea fondurilor europene, dar care nu a încheiat încă un contract de finanţare cu AFIR; </w:t>
      </w:r>
    </w:p>
    <w:p w14:paraId="0313F074"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Proiect generator de venit </w:t>
      </w:r>
      <w:r w:rsidRPr="00F23A65">
        <w:rPr>
          <w:rFonts w:cs="Times New Roman"/>
          <w:color w:val="000000"/>
          <w:lang w:val="ro-RO"/>
        </w:rPr>
        <w:t xml:space="preserve">-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14:paraId="2EFC513B"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Reprezentantul legal </w:t>
      </w:r>
      <w:r w:rsidRPr="00F23A65">
        <w:rPr>
          <w:rFonts w:cs="Times New Roman"/>
          <w:color w:val="000000"/>
          <w:lang w:val="ro-RO"/>
        </w:rPr>
        <w:t>– persoana desemnată să reprezinte solicitantul în relația contractuală cu AFIR, conform legislatiei în vigoare.</w:t>
      </w:r>
    </w:p>
    <w:p w14:paraId="20C51C08"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Renovare </w:t>
      </w:r>
      <w:r w:rsidRPr="00F23A65">
        <w:rPr>
          <w:rFonts w:cs="Times New Roman"/>
          <w:color w:val="000000"/>
          <w:lang w:val="ro-RO"/>
        </w:rPr>
        <w:t xml:space="preserve">– toate acele intervenții care sporesc gradul de îmbunătățire al finisajelor și al accesoriilor tehnice (vopsitorii, zugrăveli, schimbarea instalațiilor interioare și exterioare din incintă, etc.) precum și lucrări de recompartimentare, modificări ce duc la sporirea confortului (iluminat, echipare electrică, termică, securitate, etc.) și al siguranței în exploatare (căi de acces și de circulație, sisteme de protecție la foc, etc.) în general, intervenții ce conduc la un mod mai funcțional și mai economic de folosire a unei construcții, fără posibilitatea de schimbare volumetrică și planimetrică sau modificarea destinației inițiale. </w:t>
      </w:r>
    </w:p>
    <w:p w14:paraId="44D10FFC"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Sesiune de depunere proiecte </w:t>
      </w:r>
      <w:r w:rsidRPr="00F23A65">
        <w:rPr>
          <w:rFonts w:cs="Times New Roman"/>
          <w:color w:val="000000"/>
          <w:lang w:val="ro-RO"/>
        </w:rPr>
        <w:t xml:space="preserve">- reprezintă perioada calendaristică în cadrul căreia GAL poate primi proiecte din partea potențialilor beneficiari; </w:t>
      </w:r>
    </w:p>
    <w:p w14:paraId="235F0F6A"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Sesiune de selecție </w:t>
      </w:r>
      <w:r w:rsidRPr="00F23A65">
        <w:rPr>
          <w:rFonts w:cs="Times New Roman"/>
          <w:color w:val="000000"/>
          <w:lang w:val="ro-RO"/>
        </w:rPr>
        <w:t>– reprezintă lucrările Comitetului de selecție (CSP) și ale Comisiei de Contestații (CC), concretizate în Raportul de selecție al proiectelor și Raportul de contestații;</w:t>
      </w:r>
    </w:p>
    <w:p w14:paraId="10DF1952"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Solicitant </w:t>
      </w:r>
      <w:r w:rsidRPr="00F23A65">
        <w:rPr>
          <w:rFonts w:cs="Times New Roman"/>
          <w:color w:val="000000"/>
          <w:lang w:val="ro-RO"/>
        </w:rPr>
        <w:t xml:space="preserve">– potenţial beneficiar al sprijinului nerambursabil din FEADR; </w:t>
      </w:r>
    </w:p>
    <w:p w14:paraId="59DB2106"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Măsură</w:t>
      </w:r>
      <w:r w:rsidRPr="00F23A65">
        <w:rPr>
          <w:rFonts w:cs="Times New Roman"/>
          <w:color w:val="000000"/>
          <w:lang w:val="ro-RO"/>
        </w:rPr>
        <w:t xml:space="preserve">– definește aria de finanțare prin care se poate realiza cofinanțarea proiectelor (reprezintă o sumă de activități cofinanțate prin fonduri nerambursabile); </w:t>
      </w:r>
    </w:p>
    <w:p w14:paraId="468ED2E6"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Sub-măsură - </w:t>
      </w:r>
      <w:r w:rsidRPr="00F23A65">
        <w:rPr>
          <w:rFonts w:cs="Times New Roman"/>
          <w:color w:val="000000"/>
          <w:lang w:val="ro-RO"/>
        </w:rPr>
        <w:t xml:space="preserve">reprezintă componenta unei măsuri care are la rândul ei obiective specifice, precizând foarte clar detaliile specifice fiecărui tip de intervenție în parte; </w:t>
      </w:r>
    </w:p>
    <w:p w14:paraId="703D94B9"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Valoare eligibilă a proiectului </w:t>
      </w:r>
      <w:r w:rsidRPr="00F23A65">
        <w:rPr>
          <w:rFonts w:cs="Times New Roman"/>
          <w:color w:val="000000"/>
          <w:lang w:val="ro-RO"/>
        </w:rPr>
        <w:t xml:space="preserve">– suma cheltuielilor pentru bunuri, servicii, lucrări care se încadrează în Lista cheltuielilor eligibile precizată în prezentul manual și care pot fi decontate prin FEADR; procentul de cofinanțare publică și privată se calculează prin raportare la valoarea eligibilă a proiectului; </w:t>
      </w:r>
    </w:p>
    <w:p w14:paraId="057F6EE1" w14:textId="77777777" w:rsidR="00DC4E66" w:rsidRPr="00F23A65" w:rsidRDefault="0020647C">
      <w:pPr>
        <w:pStyle w:val="Default"/>
        <w:spacing w:line="276" w:lineRule="auto"/>
        <w:jc w:val="both"/>
        <w:rPr>
          <w:rFonts w:ascii="Trebuchet MS" w:hAnsi="Trebuchet MS" w:cs="Times New Roman"/>
          <w:sz w:val="22"/>
          <w:szCs w:val="22"/>
          <w:lang w:val="ro-RO"/>
        </w:rPr>
      </w:pPr>
      <w:r w:rsidRPr="00F23A65">
        <w:rPr>
          <w:rFonts w:ascii="Trebuchet MS" w:hAnsi="Trebuchet MS" w:cs="Times New Roman"/>
          <w:b/>
          <w:bCs/>
          <w:sz w:val="22"/>
          <w:szCs w:val="22"/>
          <w:lang w:val="ro-RO"/>
        </w:rPr>
        <w:t xml:space="preserve">Valoarea neeligibilă a proiectului </w:t>
      </w:r>
      <w:r w:rsidRPr="00F23A65">
        <w:rPr>
          <w:rFonts w:ascii="Trebuchet MS" w:hAnsi="Trebuchet MS" w:cs="Times New Roman"/>
          <w:sz w:val="22"/>
          <w:szCs w:val="22"/>
          <w:lang w:val="ro-RO"/>
        </w:rPr>
        <w:t xml:space="preserve">– reprezintă suma cheltuielilor pentru bunuri, servicii şi/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 </w:t>
      </w:r>
    </w:p>
    <w:p w14:paraId="04CD4FFC" w14:textId="77777777" w:rsidR="00DC4E66" w:rsidRPr="00F23A65" w:rsidRDefault="0020647C">
      <w:pPr>
        <w:spacing w:after="0" w:line="276" w:lineRule="auto"/>
        <w:contextualSpacing/>
        <w:rPr>
          <w:color w:val="000000" w:themeColor="text1"/>
          <w:lang w:val="ro-RO"/>
        </w:rPr>
      </w:pPr>
      <w:r w:rsidRPr="00F23A65">
        <w:rPr>
          <w:rFonts w:cs="Times New Roman"/>
          <w:b/>
          <w:bCs/>
          <w:color w:val="000000" w:themeColor="text1"/>
          <w:lang w:val="ro-RO"/>
        </w:rPr>
        <w:lastRenderedPageBreak/>
        <w:t xml:space="preserve">Valoare totală a proiectului </w:t>
      </w:r>
      <w:r w:rsidRPr="00F23A65">
        <w:rPr>
          <w:rFonts w:cs="Times New Roman"/>
          <w:color w:val="000000" w:themeColor="text1"/>
          <w:lang w:val="ro-RO"/>
        </w:rPr>
        <w:t>– suma cheltuielilor eligibile şi neeligibile pentru bunuri, servicii, lucrări;</w:t>
      </w:r>
    </w:p>
    <w:p w14:paraId="53822A65"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AFIR </w:t>
      </w:r>
      <w:r w:rsidRPr="00F23A65">
        <w:rPr>
          <w:rFonts w:ascii="Trebuchet MS" w:hAnsi="Trebuchet MS"/>
          <w:color w:val="000000" w:themeColor="text1"/>
          <w:sz w:val="22"/>
          <w:szCs w:val="22"/>
          <w:lang w:val="ro-RO"/>
        </w:rPr>
        <w:t xml:space="preserve">– Agenţia pentru Finanţarea Investiţiilor Rurale, instituţie publică cu personalitate juridică, subordonată Ministerului Agriculturii şi Dezvoltării Rurale – scopul AFIR îl constituie derularea Fondului European Agricol pentru Dezvoltare Rurală, atât din punct de vedere tehnic, cât și financiar; </w:t>
      </w:r>
    </w:p>
    <w:p w14:paraId="43A15934"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APIA </w:t>
      </w:r>
      <w:r w:rsidRPr="00F23A65">
        <w:rPr>
          <w:rFonts w:ascii="Trebuchet MS" w:hAnsi="Trebuchet MS"/>
          <w:color w:val="000000" w:themeColor="text1"/>
          <w:sz w:val="22"/>
          <w:szCs w:val="22"/>
          <w:lang w:val="ro-RO"/>
        </w:rPr>
        <w:t xml:space="preserve">– Agenţia de Plăţi şi Intervenţie pentru Agricultură – instituţie publică subordonată Ministerului Agriculturii şi Dezvoltării Rurale – derulează fondurile europene pentru implementarea măsurilor de sprijin finanţate din Fondul European pentru Garantare în Agricultură; </w:t>
      </w:r>
    </w:p>
    <w:p w14:paraId="1FE80B0A"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APL </w:t>
      </w:r>
      <w:r w:rsidRPr="00F23A65">
        <w:rPr>
          <w:rFonts w:ascii="Trebuchet MS" w:hAnsi="Trebuchet MS"/>
          <w:color w:val="000000" w:themeColor="text1"/>
          <w:sz w:val="22"/>
          <w:szCs w:val="22"/>
          <w:lang w:val="ro-RO"/>
        </w:rPr>
        <w:t xml:space="preserve">– Administrație Publică Locală </w:t>
      </w:r>
    </w:p>
    <w:p w14:paraId="23FC4EBC"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CRFIR </w:t>
      </w:r>
      <w:r w:rsidRPr="00F23A65">
        <w:rPr>
          <w:rFonts w:ascii="Trebuchet MS" w:hAnsi="Trebuchet MS"/>
          <w:color w:val="000000" w:themeColor="text1"/>
          <w:sz w:val="22"/>
          <w:szCs w:val="22"/>
          <w:lang w:val="ro-RO"/>
        </w:rPr>
        <w:t>– Centrele Regionale pentru Finanţarea Investiţiilor Rurale, structură organizatorică la nivelul regiunilor de dezvoltare ale României a AFIR (la nivel naţional există 8 centre regionale); GAL – (Grup de Acțiune Locală) parteneriate public-private alcătuite din reprezentanți ai sectoarelor public, privat și societatea civilă;</w:t>
      </w:r>
    </w:p>
    <w:p w14:paraId="21653C72"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OJFIR </w:t>
      </w:r>
      <w:r w:rsidRPr="00F23A65">
        <w:rPr>
          <w:rFonts w:ascii="Trebuchet MS" w:hAnsi="Trebuchet MS"/>
          <w:color w:val="000000" w:themeColor="text1"/>
          <w:sz w:val="22"/>
          <w:szCs w:val="22"/>
          <w:lang w:val="ro-RO"/>
        </w:rPr>
        <w:t xml:space="preserve">– Oficiile Judeţene pentru Finanţarea Investiţiilor Rurale, structură organizatorică la nivel judeţean a AFIR (la nivel naţional există 41 Oficii judeţene); </w:t>
      </w:r>
    </w:p>
    <w:p w14:paraId="43CC9317"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MADR </w:t>
      </w:r>
      <w:r w:rsidRPr="00F23A65">
        <w:rPr>
          <w:rFonts w:ascii="Trebuchet MS" w:hAnsi="Trebuchet MS"/>
          <w:color w:val="000000" w:themeColor="text1"/>
          <w:sz w:val="22"/>
          <w:szCs w:val="22"/>
          <w:lang w:val="ro-RO"/>
        </w:rPr>
        <w:t xml:space="preserve">– Ministerul Agriculturii şi Dezvoltării Rurale; </w:t>
      </w:r>
    </w:p>
    <w:p w14:paraId="1A33C39B"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FEADR </w:t>
      </w:r>
      <w:r w:rsidRPr="00F23A65">
        <w:rPr>
          <w:rFonts w:ascii="Trebuchet MS" w:hAnsi="Trebuchet MS"/>
          <w:color w:val="000000" w:themeColor="text1"/>
          <w:sz w:val="22"/>
          <w:szCs w:val="22"/>
          <w:lang w:val="ro-RO"/>
        </w:rPr>
        <w:t>– Fondul European Agricol pentru Dezvoltare Rurală, este un instrument de finanţare creat de Uniunea Europeană pentru implementarea Politicii Agricole Comune.</w:t>
      </w:r>
    </w:p>
    <w:p w14:paraId="4EE3DA83"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LEADER </w:t>
      </w:r>
      <w:r w:rsidRPr="00F23A65">
        <w:rPr>
          <w:rFonts w:ascii="Trebuchet MS" w:hAnsi="Trebuchet MS"/>
          <w:color w:val="000000" w:themeColor="text1"/>
          <w:sz w:val="22"/>
          <w:szCs w:val="22"/>
          <w:lang w:val="ro-RO"/>
        </w:rPr>
        <w:t xml:space="preserve">–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MADR – Ministerul Agriculturii şi Dezvoltării Rurale; </w:t>
      </w:r>
    </w:p>
    <w:p w14:paraId="1642BF31"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PEI </w:t>
      </w:r>
      <w:r w:rsidRPr="00F23A65">
        <w:rPr>
          <w:rFonts w:ascii="Trebuchet MS" w:hAnsi="Trebuchet MS"/>
          <w:color w:val="000000" w:themeColor="text1"/>
          <w:sz w:val="22"/>
          <w:szCs w:val="22"/>
          <w:lang w:val="ro-RO"/>
        </w:rPr>
        <w:t>- Parteneriatul European pentru Inovare</w:t>
      </w:r>
    </w:p>
    <w:p w14:paraId="19AD67FC"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PNDR </w:t>
      </w:r>
      <w:r w:rsidRPr="00F23A65">
        <w:rPr>
          <w:rFonts w:ascii="Trebuchet MS" w:hAnsi="Trebuchet MS"/>
          <w:color w:val="000000" w:themeColor="text1"/>
          <w:sz w:val="22"/>
          <w:szCs w:val="22"/>
          <w:lang w:val="ro-RO"/>
        </w:rPr>
        <w:t xml:space="preserve">– Programul Naţional de Dezvoltare Rurală este documentul pe baza căruia va putea fi accesat Fondul European Agricol pentru Dezvoltare Rurală şi care respectă liniile directoare strategice de dezvoltare rurală ale Uniunii Europene. </w:t>
      </w:r>
    </w:p>
    <w:p w14:paraId="2C7AF654"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SDL </w:t>
      </w:r>
      <w:r w:rsidRPr="00F23A65">
        <w:rPr>
          <w:rFonts w:ascii="Trebuchet MS" w:hAnsi="Trebuchet MS"/>
          <w:color w:val="000000" w:themeColor="text1"/>
          <w:sz w:val="22"/>
          <w:szCs w:val="22"/>
          <w:lang w:val="ro-RO"/>
        </w:rPr>
        <w:t xml:space="preserve">– Strategia de Dezvoltare Locală </w:t>
      </w:r>
    </w:p>
    <w:p w14:paraId="0448CECF"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GAL </w:t>
      </w:r>
      <w:r w:rsidRPr="00F23A65">
        <w:rPr>
          <w:rFonts w:ascii="Trebuchet MS" w:hAnsi="Trebuchet MS"/>
          <w:color w:val="000000" w:themeColor="text1"/>
          <w:sz w:val="22"/>
          <w:szCs w:val="22"/>
          <w:lang w:val="ro-RO"/>
        </w:rPr>
        <w:t xml:space="preserve">– Grup de Acțiune Locală </w:t>
      </w:r>
    </w:p>
    <w:p w14:paraId="783289F4"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ONG </w:t>
      </w:r>
      <w:r w:rsidRPr="00F23A65">
        <w:rPr>
          <w:rFonts w:ascii="Trebuchet MS" w:hAnsi="Trebuchet MS"/>
          <w:color w:val="000000" w:themeColor="text1"/>
          <w:sz w:val="22"/>
          <w:szCs w:val="22"/>
          <w:lang w:val="ro-RO"/>
        </w:rPr>
        <w:t xml:space="preserve">– Organizație Nonguvernamentală </w:t>
      </w:r>
    </w:p>
    <w:p w14:paraId="45E33CAB"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POCU </w:t>
      </w:r>
      <w:r w:rsidRPr="00F23A65">
        <w:rPr>
          <w:rFonts w:ascii="Trebuchet MS" w:hAnsi="Trebuchet MS"/>
          <w:color w:val="000000" w:themeColor="text1"/>
          <w:sz w:val="22"/>
          <w:szCs w:val="22"/>
          <w:lang w:val="ro-RO"/>
        </w:rPr>
        <w:t xml:space="preserve">– Programul Operațional Capital Uman </w:t>
      </w:r>
    </w:p>
    <w:p w14:paraId="399B3CAB"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ANSVSA </w:t>
      </w:r>
      <w:r w:rsidRPr="00F23A65">
        <w:rPr>
          <w:rFonts w:ascii="Trebuchet MS" w:hAnsi="Trebuchet MS"/>
          <w:color w:val="000000" w:themeColor="text1"/>
          <w:sz w:val="22"/>
          <w:szCs w:val="22"/>
          <w:lang w:val="ro-RO"/>
        </w:rPr>
        <w:t xml:space="preserve">– Autoritatea Națională Sanitară Veterinară și pentru Siguranța Alimentelor; </w:t>
      </w:r>
    </w:p>
    <w:p w14:paraId="13735014" w14:textId="77777777" w:rsidR="00DC4E66" w:rsidRPr="00F23A65" w:rsidRDefault="0020647C">
      <w:pPr>
        <w:pStyle w:val="Default"/>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 xml:space="preserve">DSVSA </w:t>
      </w:r>
      <w:r w:rsidRPr="00F23A65">
        <w:rPr>
          <w:rFonts w:ascii="Trebuchet MS" w:hAnsi="Trebuchet MS"/>
          <w:color w:val="000000" w:themeColor="text1"/>
          <w:sz w:val="22"/>
          <w:szCs w:val="22"/>
          <w:lang w:val="ro-RO"/>
        </w:rPr>
        <w:t xml:space="preserve">– Direcția Sanitară Veterinară și pentru Siguranța Alimentelor; </w:t>
      </w:r>
    </w:p>
    <w:p w14:paraId="49D3CE94" w14:textId="77777777" w:rsidR="00DC4E66" w:rsidRPr="00F23A65" w:rsidRDefault="0020647C">
      <w:pPr>
        <w:pStyle w:val="NoSpacing"/>
        <w:spacing w:line="276" w:lineRule="auto"/>
        <w:jc w:val="both"/>
        <w:rPr>
          <w:rFonts w:eastAsiaTheme="majorEastAsia" w:cstheme="majorBidi"/>
          <w:b/>
          <w:bCs/>
          <w:lang w:val="ro-RO"/>
        </w:rPr>
      </w:pPr>
      <w:r w:rsidRPr="00F23A65">
        <w:rPr>
          <w:rFonts w:ascii="Trebuchet MS" w:hAnsi="Trebuchet MS"/>
          <w:b/>
          <w:sz w:val="22"/>
          <w:szCs w:val="22"/>
          <w:lang w:val="ro-RO"/>
        </w:rPr>
        <w:t>DSP</w:t>
      </w:r>
      <w:r w:rsidRPr="00F23A65">
        <w:rPr>
          <w:rFonts w:ascii="Trebuchet MS" w:hAnsi="Trebuchet MS"/>
          <w:sz w:val="22"/>
          <w:szCs w:val="22"/>
          <w:lang w:val="ro-RO"/>
        </w:rPr>
        <w:t xml:space="preserve"> – Direcția de Sănătate Publică.</w:t>
      </w:r>
      <w:r w:rsidRPr="00F23A65">
        <w:rPr>
          <w:lang w:val="ro-RO"/>
        </w:rPr>
        <w:br w:type="page"/>
      </w:r>
    </w:p>
    <w:p w14:paraId="5DA8F043" w14:textId="77777777" w:rsidR="00DC4E66" w:rsidRPr="00F23A65" w:rsidRDefault="0020647C">
      <w:pPr>
        <w:pStyle w:val="Heading1"/>
        <w:spacing w:before="0" w:after="80" w:line="276" w:lineRule="auto"/>
        <w:jc w:val="both"/>
        <w:rPr>
          <w:color w:val="00000A"/>
          <w:lang w:val="ro-RO"/>
        </w:rPr>
      </w:pPr>
      <w:bookmarkStart w:id="2" w:name="_Toc114651373"/>
      <w:r w:rsidRPr="00F23A65">
        <w:rPr>
          <w:color w:val="00000A"/>
          <w:lang w:val="ro-RO"/>
        </w:rPr>
        <w:lastRenderedPageBreak/>
        <w:t>CAPITOLUL 2. PREVEDERI GENERALE</w:t>
      </w:r>
      <w:bookmarkEnd w:id="2"/>
      <w:r w:rsidRPr="00F23A65">
        <w:rPr>
          <w:color w:val="00000A"/>
          <w:lang w:val="ro-RO"/>
        </w:rPr>
        <w:tab/>
      </w:r>
    </w:p>
    <w:p w14:paraId="351614C7" w14:textId="77777777" w:rsidR="00DC4E66" w:rsidRPr="00F23A65" w:rsidRDefault="00DC4E66">
      <w:pPr>
        <w:spacing w:after="0" w:line="276" w:lineRule="auto"/>
        <w:rPr>
          <w:lang w:val="ro-RO"/>
        </w:rPr>
      </w:pPr>
    </w:p>
    <w:p w14:paraId="2B27F95A" w14:textId="77777777" w:rsidR="00DC4E66" w:rsidRPr="00F23A65" w:rsidRDefault="0020647C">
      <w:pPr>
        <w:pStyle w:val="Heading2"/>
        <w:numPr>
          <w:ilvl w:val="1"/>
          <w:numId w:val="20"/>
        </w:numPr>
        <w:spacing w:before="0" w:after="80" w:line="276" w:lineRule="auto"/>
        <w:rPr>
          <w:color w:val="00000A"/>
          <w:lang w:val="ro-RO"/>
        </w:rPr>
      </w:pPr>
      <w:bookmarkStart w:id="3" w:name="_Toc114651374"/>
      <w:r w:rsidRPr="00F23A65">
        <w:rPr>
          <w:color w:val="00000A"/>
          <w:lang w:val="ro-RO"/>
        </w:rPr>
        <w:t>Contribuția măsurii M3/6B - Dezvoltare durabilă și protecția mediului pentru comunitatea din teritoriul GAL „Someș-Nadăș” la domeniile de intervenție</w:t>
      </w:r>
      <w:bookmarkEnd w:id="3"/>
    </w:p>
    <w:p w14:paraId="3795AA1E" w14:textId="77777777" w:rsidR="00DC4E66" w:rsidRPr="00F23A65" w:rsidRDefault="00DC4E66">
      <w:pPr>
        <w:spacing w:after="0" w:line="276" w:lineRule="auto"/>
        <w:rPr>
          <w:lang w:val="ro-RO"/>
        </w:rPr>
      </w:pPr>
    </w:p>
    <w:p w14:paraId="03AC1220" w14:textId="77777777" w:rsidR="00DC4E66" w:rsidRPr="00F23A65" w:rsidRDefault="0020647C">
      <w:pPr>
        <w:spacing w:after="0" w:line="276" w:lineRule="auto"/>
        <w:rPr>
          <w:b/>
          <w:i/>
          <w:lang w:val="ro-RO"/>
        </w:rPr>
      </w:pPr>
      <w:r w:rsidRPr="00F23A65">
        <w:rPr>
          <w:lang w:val="ro-RO"/>
        </w:rPr>
        <w:t>Măsura M3/6B</w:t>
      </w:r>
      <w:r w:rsidRPr="00F23A65">
        <w:rPr>
          <w:b/>
          <w:lang w:val="ro-RO"/>
        </w:rPr>
        <w:t xml:space="preserve"> „</w:t>
      </w:r>
      <w:r w:rsidRPr="00F23A65">
        <w:rPr>
          <w:rFonts w:eastAsia="Times New Roman"/>
          <w:b/>
          <w:color w:val="000000" w:themeColor="text1"/>
          <w:lang w:val="ro-RO"/>
        </w:rPr>
        <w:t>Dezvoltare durabilă și protecția mediului pentru comunitatea din teritoriul GAL „Someș-Nadăș</w:t>
      </w:r>
      <w:r w:rsidRPr="00F23A65">
        <w:rPr>
          <w:b/>
          <w:lang w:val="ro-RO"/>
        </w:rPr>
        <w:t xml:space="preserve">” </w:t>
      </w:r>
      <w:r w:rsidRPr="00F23A65">
        <w:rPr>
          <w:lang w:val="ro-RO"/>
        </w:rPr>
        <w:t xml:space="preserve">se încadrează în prevederile art. 20 din Regulamentul (UE) 1305/2013, cu modificările și completările ulterioare contribuind la domeniul de intervenție </w:t>
      </w:r>
      <w:r w:rsidRPr="00F23A65">
        <w:rPr>
          <w:rFonts w:eastAsia="Times New Roman" w:cs="Arial"/>
          <w:lang w:val="ro-RO"/>
        </w:rPr>
        <w:t xml:space="preserve">6B) </w:t>
      </w:r>
      <w:r w:rsidRPr="00F23A65">
        <w:rPr>
          <w:lang w:val="ro-RO"/>
        </w:rPr>
        <w:t xml:space="preserve">Încurajarea dezvoltării locale în zonele rurale. </w:t>
      </w:r>
      <w:r w:rsidRPr="00F23A65">
        <w:rPr>
          <w:b/>
          <w:lang w:val="ro-RO"/>
        </w:rPr>
        <w:t xml:space="preserve">Lit. (b) </w:t>
      </w:r>
      <w:r w:rsidRPr="00F23A65">
        <w:rPr>
          <w:lang w:val="ro-RO"/>
        </w:rPr>
        <w:t>investiții în crearea, îmbunătățirea și extinderea tuturor tipurilor de infrastructuri la scară mică, inclusiv investiții în domeniul energiei din surse regenerabile și al economisirii energiei;</w:t>
      </w:r>
      <w:r w:rsidRPr="00F23A65">
        <w:rPr>
          <w:b/>
          <w:lang w:val="ro-RO"/>
        </w:rPr>
        <w:t xml:space="preserve"> (f)</w:t>
      </w:r>
      <w:r w:rsidRPr="00F23A65">
        <w:rPr>
          <w:lang w:val="ro-RO"/>
        </w:rPr>
        <w:t xml:space="preserve"> studii și investiții asociate cu întreținerea, refacerea și modernizarea patrimoniului cultural și natural al satelor, al peisajelor rurale și al siturilor de înaltă valoare naturală, inclusiv cu aspectele socioeconomice conexe, precum și acțiuni de sensibilizare ecologică;</w:t>
      </w:r>
      <w:r w:rsidRPr="00F23A65">
        <w:rPr>
          <w:i/>
          <w:lang w:val="ro-RO"/>
        </w:rPr>
        <w:t>,</w:t>
      </w:r>
      <w:r w:rsidRPr="00F23A65">
        <w:rPr>
          <w:b/>
          <w:i/>
          <w:lang w:val="ro-RO"/>
        </w:rPr>
        <w:t xml:space="preserve"> Prioritatea 6 </w:t>
      </w:r>
      <w:r w:rsidRPr="00F23A65">
        <w:rPr>
          <w:i/>
          <w:lang w:val="ro-RO"/>
        </w:rPr>
        <w:t>Promovarea incluziunii sociale, a reducerii sărăciei şi a dezvoltării economice în zonele rurale</w:t>
      </w:r>
      <w:r w:rsidRPr="00F23A65">
        <w:rPr>
          <w:b/>
          <w:i/>
          <w:lang w:val="ro-RO"/>
        </w:rPr>
        <w:t>.</w:t>
      </w:r>
    </w:p>
    <w:p w14:paraId="7B400534" w14:textId="77777777" w:rsidR="00DC4E66" w:rsidRPr="00F23A65" w:rsidRDefault="0020647C">
      <w:pPr>
        <w:spacing w:line="276" w:lineRule="auto"/>
        <w:rPr>
          <w:rFonts w:eastAsia="Times New Roman"/>
          <w:color w:val="000000" w:themeColor="text1"/>
          <w:lang w:val="ro-RO"/>
        </w:rPr>
      </w:pPr>
      <w:r w:rsidRPr="00F23A65">
        <w:rPr>
          <w:rFonts w:eastAsia="Times New Roman"/>
          <w:color w:val="000000" w:themeColor="text1"/>
          <w:lang w:val="ro-RO"/>
        </w:rPr>
        <w:t xml:space="preserve">Măsura contribuie la obiectivele transversale: </w:t>
      </w:r>
    </w:p>
    <w:p w14:paraId="621482D7" w14:textId="77777777" w:rsidR="00DC4E66" w:rsidRPr="00F23A65" w:rsidRDefault="0020647C">
      <w:pPr>
        <w:spacing w:line="276" w:lineRule="auto"/>
        <w:rPr>
          <w:rFonts w:eastAsia="Times New Roman"/>
          <w:b/>
          <w:color w:val="000000" w:themeColor="text1"/>
          <w:lang w:val="ro-RO"/>
        </w:rPr>
      </w:pPr>
      <w:r w:rsidRPr="00F23A65">
        <w:rPr>
          <w:rFonts w:eastAsia="Times New Roman"/>
          <w:b/>
          <w:color w:val="000000" w:themeColor="text1"/>
          <w:lang w:val="ro-RO"/>
        </w:rPr>
        <w:t xml:space="preserve">Mediu și climă. </w:t>
      </w:r>
      <w:r w:rsidRPr="00F23A65">
        <w:rPr>
          <w:rFonts w:eastAsia="Times New Roman"/>
          <w:color w:val="000000" w:themeColor="text1"/>
          <w:lang w:val="ro-RO"/>
        </w:rPr>
        <w:t xml:space="preserve">Prin stimularea activităților de utilizare a resturilor vegetale rezultate în urma activității de curățare a suprafețelor agricole, a pășunilor și a pădurilor în scopul economisirii resurselor naturale folosite pentru încălzire și prin sprijinirea proiectelor care facilitează dezvoltarea unei culturii a reciclării în teritoriu crescând atractivitatea zonelor rurale care au efect asupra mediului.  </w:t>
      </w:r>
      <w:r w:rsidRPr="00F23A65">
        <w:rPr>
          <w:rFonts w:eastAsia="Times New Roman"/>
          <w:b/>
          <w:color w:val="000000" w:themeColor="text1"/>
          <w:lang w:val="ro-RO"/>
        </w:rPr>
        <w:t xml:space="preserve"> </w:t>
      </w:r>
    </w:p>
    <w:p w14:paraId="47EC6220" w14:textId="77777777" w:rsidR="00DC4E66" w:rsidRPr="00F23A65" w:rsidRDefault="0020647C">
      <w:pPr>
        <w:spacing w:after="0" w:line="276" w:lineRule="auto"/>
        <w:rPr>
          <w:b/>
          <w:i/>
          <w:lang w:val="ro-RO"/>
        </w:rPr>
      </w:pPr>
      <w:r w:rsidRPr="00F23A65">
        <w:rPr>
          <w:rFonts w:eastAsia="Times New Roman"/>
          <w:b/>
          <w:color w:val="000000" w:themeColor="text1"/>
          <w:lang w:val="ro-RO"/>
        </w:rPr>
        <w:t xml:space="preserve">Inovare. </w:t>
      </w:r>
      <w:r w:rsidRPr="00F23A65">
        <w:rPr>
          <w:rFonts w:eastAsia="Times New Roman"/>
          <w:color w:val="000000" w:themeColor="text1"/>
          <w:lang w:val="ro-RO"/>
        </w:rPr>
        <w:t>Prin sprijinul oferit pentru proiectele care vin să găsească alternative de stimulare a populației rurale în scopul reciclării și utilizării de surse alternative de încălzire, protejând mediul înconjurător.</w:t>
      </w:r>
    </w:p>
    <w:p w14:paraId="527D2E4E" w14:textId="77777777" w:rsidR="00DC4E66" w:rsidRPr="00F23A65" w:rsidRDefault="00DC4E66">
      <w:pPr>
        <w:spacing w:after="0" w:line="276" w:lineRule="auto"/>
        <w:rPr>
          <w:lang w:val="ro-RO"/>
        </w:rPr>
      </w:pPr>
    </w:p>
    <w:p w14:paraId="27664785" w14:textId="77777777" w:rsidR="00DC4E66" w:rsidRPr="00F23A65" w:rsidRDefault="0020647C">
      <w:pPr>
        <w:pStyle w:val="Heading2"/>
        <w:spacing w:before="0" w:after="80" w:line="276" w:lineRule="auto"/>
        <w:rPr>
          <w:color w:val="00000A"/>
          <w:lang w:val="ro-RO"/>
        </w:rPr>
      </w:pPr>
      <w:bookmarkStart w:id="4" w:name="_Toc114651375"/>
      <w:r w:rsidRPr="00F23A65">
        <w:rPr>
          <w:color w:val="00000A"/>
          <w:lang w:val="ro-RO"/>
        </w:rPr>
        <w:t>2.2. Obiectivele generale și specifice ale măsurilor</w:t>
      </w:r>
      <w:bookmarkEnd w:id="4"/>
    </w:p>
    <w:p w14:paraId="19D28359" w14:textId="26CA2D58" w:rsidR="00DC4E66" w:rsidRPr="00F23A65" w:rsidRDefault="0020647C">
      <w:pPr>
        <w:spacing w:after="0" w:line="276" w:lineRule="auto"/>
        <w:rPr>
          <w:lang w:val="ro-RO"/>
        </w:rPr>
      </w:pPr>
      <w:r w:rsidRPr="00F23A65">
        <w:rPr>
          <w:lang w:val="ro-RO"/>
        </w:rPr>
        <w:t xml:space="preserve">Pe fondul creșterii populației în zonele metropolitane asistăm la o creștere a consumului de energie și de resurse naturale care afectează în mod cert mediul înconjurător. Orientarea spre surse de energie auxiliare, regenerabile, dar și colectarea selectivă și reciclarea produselor rezultate în urma activităților populației devine mai mult decât evidentă și necesară. Sprijinirea organizațiilor publice și private care să vină cu soluții pentru reducerea problemelor de mediu și soluții pentru a </w:t>
      </w:r>
      <w:r w:rsidR="00CD3B11" w:rsidRPr="00F23A65">
        <w:rPr>
          <w:lang w:val="ro-RO"/>
        </w:rPr>
        <w:t>crea</w:t>
      </w:r>
      <w:r w:rsidRPr="00F23A65">
        <w:rPr>
          <w:lang w:val="ro-RO"/>
        </w:rPr>
        <w:t xml:space="preserve"> un cadru de dezvoltare durabilă potrivit și prietenos mediului înconjurător, contribuie la acțiunile și principiile Uniunii Europene de ecologizare și la protejarea naturii, sănătății și a calității vieții.</w:t>
      </w:r>
    </w:p>
    <w:p w14:paraId="3C05B27E" w14:textId="77777777" w:rsidR="00DC4E66" w:rsidRPr="00F23A65" w:rsidRDefault="0020647C">
      <w:pPr>
        <w:spacing w:after="0" w:line="276" w:lineRule="auto"/>
        <w:rPr>
          <w:lang w:val="ro-RO"/>
        </w:rPr>
      </w:pPr>
      <w:r w:rsidRPr="00F23A65">
        <w:rPr>
          <w:lang w:val="ro-RO"/>
        </w:rPr>
        <w:lastRenderedPageBreak/>
        <w:t xml:space="preserve">Așa cum se resimte și se observă la nivel național, cultura reciclării nu este foarte bine sădită în conștiința populației rurale din România. Fie că discutăm despre deșeurile electronice, menajere sau industriale, conform studiilor suntem printre ultimii la nivel european. Această neatractivitate a colectării selective și reciclării este evidentă mai ales în mediul rural, oamenii trebuie să fie motivați ca încă de acasă să sorteze deșeurile pe anumite categorii. </w:t>
      </w:r>
    </w:p>
    <w:p w14:paraId="419D585A" w14:textId="77777777" w:rsidR="00DC4E66" w:rsidRPr="00F23A65" w:rsidRDefault="0020647C">
      <w:pPr>
        <w:spacing w:after="0" w:line="276" w:lineRule="auto"/>
        <w:rPr>
          <w:lang w:val="ro-RO"/>
        </w:rPr>
      </w:pPr>
      <w:r w:rsidRPr="00F23A65">
        <w:rPr>
          <w:lang w:val="ro-RO"/>
        </w:rPr>
        <w:t xml:space="preserve">Pe de altă parte, existența pădurilor și a pajiștilor în mediul rural presupune și o toaletare corespunzătoare după și înainte de exploatare. Reziduurile organice rezultate după curățirea pădurilor și a pajiștilor pot servi ca și materie primă pentru crearea de energie bio asigurându-se un ciclu de protejare și conservare a mediului înconjurător. </w:t>
      </w:r>
    </w:p>
    <w:p w14:paraId="4C534099" w14:textId="77777777" w:rsidR="00DC4E66" w:rsidRPr="00F23A65" w:rsidRDefault="0020647C">
      <w:pPr>
        <w:spacing w:after="0" w:line="276" w:lineRule="auto"/>
        <w:rPr>
          <w:lang w:val="ro-RO"/>
        </w:rPr>
      </w:pPr>
      <w:r w:rsidRPr="00F23A65">
        <w:rPr>
          <w:lang w:val="ro-RO"/>
        </w:rPr>
        <w:t>Atât activitatea de reciclare, care ar reduce cantitatea de resturi menajere, cât și cea curățare a fondului forestier și a pajiștilor, contribuie la creșterea atractivității turistice în mediul rural, dar și la folosirea într-o manieră durabilă a acestor reziduuri.</w:t>
      </w:r>
    </w:p>
    <w:p w14:paraId="30E2077F" w14:textId="77777777" w:rsidR="00DC4E66" w:rsidRPr="00F23A65" w:rsidRDefault="0020647C">
      <w:pPr>
        <w:spacing w:after="0" w:line="276" w:lineRule="auto"/>
        <w:rPr>
          <w:lang w:val="ro-RO"/>
        </w:rPr>
      </w:pPr>
      <w:r w:rsidRPr="00F23A65">
        <w:rPr>
          <w:lang w:val="ro-RO"/>
        </w:rPr>
        <w:t>Sprijinul acordat prin M3/6B vizează:</w:t>
      </w:r>
    </w:p>
    <w:p w14:paraId="6A466BC6" w14:textId="77777777" w:rsidR="00DC4E66" w:rsidRPr="00F23A65" w:rsidRDefault="0020647C">
      <w:pPr>
        <w:numPr>
          <w:ilvl w:val="0"/>
          <w:numId w:val="48"/>
        </w:numPr>
        <w:spacing w:after="200" w:line="276" w:lineRule="auto"/>
        <w:contextualSpacing/>
        <w:rPr>
          <w:rFonts w:eastAsia="Times New Roman"/>
          <w:color w:val="000000" w:themeColor="text1"/>
          <w:lang w:val="ro-RO"/>
        </w:rPr>
      </w:pPr>
      <w:r w:rsidRPr="00F23A65">
        <w:rPr>
          <w:rFonts w:eastAsia="Times New Roman"/>
          <w:color w:val="000000" w:themeColor="text1"/>
          <w:lang w:val="ro-RO"/>
        </w:rPr>
        <w:t>Reorientarea spre colectarea selectivă și reciclarea resturilor provenite din activitățile umane;</w:t>
      </w:r>
    </w:p>
    <w:p w14:paraId="2AA18690" w14:textId="77777777" w:rsidR="00DC4E66" w:rsidRPr="00F23A65" w:rsidRDefault="0020647C">
      <w:pPr>
        <w:numPr>
          <w:ilvl w:val="0"/>
          <w:numId w:val="48"/>
        </w:numPr>
        <w:spacing w:after="200" w:line="276" w:lineRule="auto"/>
        <w:contextualSpacing/>
        <w:rPr>
          <w:rFonts w:eastAsia="Times New Roman"/>
          <w:color w:val="000000" w:themeColor="text1"/>
          <w:lang w:val="ro-RO"/>
        </w:rPr>
      </w:pPr>
      <w:r w:rsidRPr="00F23A65">
        <w:rPr>
          <w:rFonts w:eastAsia="Times New Roman"/>
          <w:color w:val="000000" w:themeColor="text1"/>
          <w:lang w:val="ro-RO"/>
        </w:rPr>
        <w:t>Crearea unui cadru prielnic și atractiv desfășurării prin crearea infrastructurii de colectare și reciclare;</w:t>
      </w:r>
    </w:p>
    <w:p w14:paraId="11B410EA" w14:textId="77777777" w:rsidR="00DC4E66" w:rsidRPr="00F23A65" w:rsidRDefault="0020647C">
      <w:pPr>
        <w:numPr>
          <w:ilvl w:val="0"/>
          <w:numId w:val="48"/>
        </w:numPr>
        <w:spacing w:after="200" w:line="276" w:lineRule="auto"/>
        <w:contextualSpacing/>
        <w:rPr>
          <w:rFonts w:eastAsia="Times New Roman"/>
          <w:color w:val="000000" w:themeColor="text1"/>
          <w:lang w:val="ro-RO"/>
        </w:rPr>
      </w:pPr>
      <w:r w:rsidRPr="00F23A65">
        <w:rPr>
          <w:rFonts w:eastAsia="Times New Roman"/>
          <w:color w:val="000000" w:themeColor="text1"/>
          <w:lang w:val="ro-RO"/>
        </w:rPr>
        <w:t>Stimularea participării publice la acțiunile de ecologizare și de protecție a mediului înconjurător;</w:t>
      </w:r>
    </w:p>
    <w:p w14:paraId="43F9A93D" w14:textId="77777777" w:rsidR="00DC4E66" w:rsidRPr="00F23A65" w:rsidRDefault="0020647C">
      <w:pPr>
        <w:numPr>
          <w:ilvl w:val="0"/>
          <w:numId w:val="48"/>
        </w:numPr>
        <w:spacing w:after="200" w:line="276" w:lineRule="auto"/>
        <w:contextualSpacing/>
        <w:rPr>
          <w:rFonts w:eastAsia="Times New Roman"/>
          <w:color w:val="000000" w:themeColor="text1"/>
          <w:lang w:val="ro-RO"/>
        </w:rPr>
      </w:pPr>
      <w:r w:rsidRPr="00F23A65">
        <w:rPr>
          <w:rFonts w:eastAsia="Times New Roman"/>
          <w:color w:val="000000" w:themeColor="text1"/>
          <w:lang w:val="ro-RO"/>
        </w:rPr>
        <w:t>Contribuția la dezvoltarea durabilă a mediului;</w:t>
      </w:r>
    </w:p>
    <w:p w14:paraId="5BDE66E5" w14:textId="77777777" w:rsidR="00DC4E66" w:rsidRPr="00F23A65" w:rsidRDefault="0020647C">
      <w:pPr>
        <w:numPr>
          <w:ilvl w:val="0"/>
          <w:numId w:val="48"/>
        </w:numPr>
        <w:spacing w:after="200" w:line="276" w:lineRule="auto"/>
        <w:contextualSpacing/>
        <w:rPr>
          <w:rFonts w:eastAsia="Times New Roman"/>
          <w:color w:val="000000" w:themeColor="text1"/>
          <w:lang w:val="ro-RO"/>
        </w:rPr>
      </w:pPr>
      <w:r w:rsidRPr="00F23A65">
        <w:rPr>
          <w:rFonts w:eastAsia="Times New Roman"/>
          <w:color w:val="000000" w:themeColor="text1"/>
          <w:lang w:val="ro-RO"/>
        </w:rPr>
        <w:t>Contribuția la creșterea atractivității zonelor rurale din punct de vedere turistic și peisagistic.</w:t>
      </w:r>
    </w:p>
    <w:p w14:paraId="7E1E41F2" w14:textId="77777777" w:rsidR="00DC4E66" w:rsidRPr="00F23A65" w:rsidRDefault="00DC4E66">
      <w:pPr>
        <w:spacing w:after="0" w:line="276" w:lineRule="auto"/>
        <w:rPr>
          <w:lang w:val="ro-RO"/>
        </w:rPr>
      </w:pPr>
    </w:p>
    <w:p w14:paraId="69D4CA30" w14:textId="77777777" w:rsidR="00DC4E66" w:rsidRPr="00F23A65" w:rsidRDefault="0020647C">
      <w:pPr>
        <w:spacing w:after="0" w:line="276" w:lineRule="auto"/>
        <w:rPr>
          <w:lang w:val="ro-RO"/>
        </w:rPr>
      </w:pPr>
      <w:r w:rsidRPr="00F23A65">
        <w:rPr>
          <w:lang w:val="ro-RO"/>
        </w:rPr>
        <w:t>Intervențiile măsurii se vor axa pe caracterul inovativ al soluțiilor propuse de beneficiari, de a sprijini acțiunile de dezvoltare economică durabilă prin acțiunile de protecția mediului, și totodată, creșterea atractivității turistice a teritoriului GAL Someș-Nadăș.</w:t>
      </w:r>
    </w:p>
    <w:p w14:paraId="235D7539" w14:textId="77777777" w:rsidR="00DC4E66" w:rsidRPr="00F23A65" w:rsidRDefault="00DC4E66">
      <w:pPr>
        <w:spacing w:after="0" w:line="276" w:lineRule="auto"/>
        <w:rPr>
          <w:lang w:val="ro-RO"/>
        </w:rPr>
      </w:pPr>
    </w:p>
    <w:p w14:paraId="5366C0C1" w14:textId="77777777" w:rsidR="00DC4E66" w:rsidRPr="00F23A65" w:rsidRDefault="00DC4E66">
      <w:pPr>
        <w:spacing w:after="0" w:line="276" w:lineRule="auto"/>
        <w:rPr>
          <w:lang w:val="ro-RO"/>
        </w:rPr>
      </w:pPr>
    </w:p>
    <w:p w14:paraId="27FD9D08"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rFonts w:cs="Helvetica-Oblique"/>
          <w:b/>
          <w:iCs/>
          <w:lang w:val="ro-RO"/>
        </w:rPr>
      </w:pPr>
      <w:r w:rsidRPr="00F23A65">
        <w:rPr>
          <w:rFonts w:cs="Helvetica-Oblique"/>
          <w:b/>
          <w:iCs/>
          <w:lang w:val="ro-RO"/>
        </w:rPr>
        <w:t>Important!</w:t>
      </w:r>
    </w:p>
    <w:p w14:paraId="477E0B7B"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rFonts w:cs="Helvetica-Oblique"/>
          <w:iCs/>
          <w:lang w:val="ro-RO"/>
        </w:rPr>
      </w:pPr>
      <w:r w:rsidRPr="00F23A65">
        <w:rPr>
          <w:rFonts w:cs="Helvetica-Oblique"/>
          <w:iCs/>
          <w:lang w:val="ro-RO"/>
        </w:rPr>
        <w:t>Este necesar ca proiectul să fie relevant față de obiectivele și prioritățile măsurii M3/6B.</w:t>
      </w:r>
    </w:p>
    <w:p w14:paraId="498B43C7"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rFonts w:cs="Helvetica-Oblique"/>
          <w:b/>
          <w:iCs/>
          <w:lang w:val="ro-RO"/>
        </w:rPr>
      </w:pPr>
      <w:r w:rsidRPr="00F23A65">
        <w:rPr>
          <w:rFonts w:cs="Helvetica-Oblique"/>
          <w:iCs/>
          <w:lang w:val="ro-RO"/>
        </w:rPr>
        <w:t>Este necesar ca proiectul să contribuie la</w:t>
      </w:r>
      <w:r w:rsidRPr="00F23A65">
        <w:rPr>
          <w:rFonts w:cs="Helvetica-Oblique"/>
          <w:b/>
          <w:iCs/>
          <w:lang w:val="ro-RO"/>
        </w:rPr>
        <w:t xml:space="preserve"> </w:t>
      </w:r>
      <w:r w:rsidRPr="00F23A65">
        <w:rPr>
          <w:rFonts w:cs="Helvetica-Oblique"/>
          <w:iCs/>
          <w:lang w:val="ro-RO"/>
        </w:rPr>
        <w:t>domeniul de intervenție principal</w:t>
      </w:r>
      <w:r w:rsidRPr="00F23A65">
        <w:rPr>
          <w:rFonts w:cs="Helvetica-Oblique"/>
          <w:b/>
          <w:iCs/>
          <w:lang w:val="ro-RO"/>
        </w:rPr>
        <w:t xml:space="preserve"> </w:t>
      </w:r>
      <w:r w:rsidRPr="00F23A65">
        <w:rPr>
          <w:rFonts w:cs="Helvetica-Oblique"/>
          <w:iCs/>
          <w:lang w:val="ro-RO"/>
        </w:rPr>
        <w:t>al măsurii și la domeniul de intervenție secundar al măsurii, dacă este cazul.</w:t>
      </w:r>
      <w:r w:rsidRPr="00F23A65">
        <w:rPr>
          <w:rFonts w:cs="Helvetica-Oblique"/>
          <w:b/>
          <w:iCs/>
          <w:lang w:val="ro-RO"/>
        </w:rPr>
        <w:t xml:space="preserve"> </w:t>
      </w:r>
    </w:p>
    <w:p w14:paraId="7EB3F7D0" w14:textId="77777777" w:rsidR="00DC4E66" w:rsidRPr="00F23A65" w:rsidRDefault="00DC4E66">
      <w:pPr>
        <w:pStyle w:val="Heading2"/>
        <w:tabs>
          <w:tab w:val="left" w:pos="567"/>
        </w:tabs>
        <w:spacing w:before="0" w:after="80" w:line="276" w:lineRule="auto"/>
        <w:rPr>
          <w:color w:val="000000" w:themeColor="text1"/>
          <w:lang w:val="ro-RO"/>
        </w:rPr>
      </w:pPr>
    </w:p>
    <w:p w14:paraId="5936F48D" w14:textId="77777777" w:rsidR="00DC4E66" w:rsidRPr="00F23A65" w:rsidRDefault="0020647C">
      <w:pPr>
        <w:pStyle w:val="Heading2"/>
        <w:numPr>
          <w:ilvl w:val="1"/>
          <w:numId w:val="21"/>
        </w:numPr>
        <w:tabs>
          <w:tab w:val="left" w:pos="567"/>
        </w:tabs>
        <w:spacing w:before="0" w:after="80" w:line="276" w:lineRule="auto"/>
        <w:ind w:left="0" w:firstLine="0"/>
        <w:rPr>
          <w:color w:val="000000" w:themeColor="text1"/>
          <w:lang w:val="ro-RO"/>
        </w:rPr>
      </w:pPr>
      <w:bookmarkStart w:id="5" w:name="_Toc114651376"/>
      <w:r w:rsidRPr="00F23A65">
        <w:rPr>
          <w:color w:val="000000" w:themeColor="text1"/>
          <w:lang w:val="ro-RO"/>
        </w:rPr>
        <w:t>Contribuția publică a măsurii</w:t>
      </w:r>
      <w:bookmarkEnd w:id="5"/>
    </w:p>
    <w:p w14:paraId="2C50A728" w14:textId="42504EBC" w:rsidR="00DC4E66" w:rsidRPr="00F23A65" w:rsidRDefault="0020647C">
      <w:pPr>
        <w:spacing w:after="0" w:line="276" w:lineRule="auto"/>
        <w:rPr>
          <w:lang w:val="ro-RO"/>
        </w:rPr>
      </w:pPr>
      <w:bookmarkStart w:id="6" w:name="_Hlk11409095"/>
      <w:bookmarkStart w:id="7" w:name="_Hlk114653060"/>
      <w:r w:rsidRPr="00F23A65">
        <w:rPr>
          <w:lang w:val="ro-RO"/>
        </w:rPr>
        <w:t xml:space="preserve">Cheltuiala publică totală pentru prezenta sesiune la ”Măsura M3/6B – </w:t>
      </w:r>
      <w:r w:rsidRPr="00F23A65">
        <w:rPr>
          <w:rFonts w:eastAsia="Times New Roman"/>
          <w:b/>
          <w:color w:val="000000" w:themeColor="text1"/>
          <w:lang w:val="ro-RO"/>
        </w:rPr>
        <w:t>Dezvoltare durabilă și protecția mediului pentru comunitatea din teritoriul GAL „Someș-Nadăș”</w:t>
      </w:r>
      <w:r w:rsidRPr="00F23A65">
        <w:rPr>
          <w:lang w:val="ro-RO"/>
        </w:rPr>
        <w:t xml:space="preserve">” este de </w:t>
      </w:r>
      <w:r w:rsidR="00CD3B11" w:rsidRPr="00CD3B11">
        <w:rPr>
          <w:b/>
          <w:lang w:val="ro-RO"/>
        </w:rPr>
        <w:t>117.343,47</w:t>
      </w:r>
      <w:r w:rsidRPr="00F23A65">
        <w:rPr>
          <w:b/>
          <w:lang w:val="ro-RO"/>
        </w:rPr>
        <w:t xml:space="preserve"> EURO</w:t>
      </w:r>
      <w:bookmarkEnd w:id="6"/>
      <w:r w:rsidRPr="00F23A65">
        <w:rPr>
          <w:lang w:val="ro-RO"/>
        </w:rPr>
        <w:t>.</w:t>
      </w:r>
      <w:bookmarkEnd w:id="7"/>
    </w:p>
    <w:p w14:paraId="2D296C85" w14:textId="77777777" w:rsidR="00DC4E66" w:rsidRPr="00F23A65" w:rsidRDefault="00DC4E66">
      <w:pPr>
        <w:spacing w:after="0" w:line="276" w:lineRule="auto"/>
        <w:rPr>
          <w:lang w:val="ro-RO"/>
        </w:rPr>
      </w:pPr>
    </w:p>
    <w:p w14:paraId="2934ECA1" w14:textId="77777777" w:rsidR="00DC4E66" w:rsidRPr="00F23A65" w:rsidRDefault="0020647C">
      <w:pPr>
        <w:pStyle w:val="Heading2"/>
        <w:numPr>
          <w:ilvl w:val="1"/>
          <w:numId w:val="21"/>
        </w:numPr>
        <w:spacing w:before="0" w:after="80" w:line="276" w:lineRule="auto"/>
        <w:rPr>
          <w:color w:val="000000" w:themeColor="text1"/>
          <w:lang w:val="ro-RO"/>
        </w:rPr>
      </w:pPr>
      <w:bookmarkStart w:id="8" w:name="_Toc114651377"/>
      <w:r w:rsidRPr="00F23A65">
        <w:rPr>
          <w:color w:val="000000" w:themeColor="text1"/>
          <w:lang w:val="ro-RO"/>
        </w:rPr>
        <w:t>Tipul sprijinului</w:t>
      </w:r>
      <w:bookmarkEnd w:id="8"/>
    </w:p>
    <w:p w14:paraId="6E66ACCF" w14:textId="77777777" w:rsidR="00DC4E66" w:rsidRPr="00F23A65" w:rsidRDefault="0020647C">
      <w:pPr>
        <w:spacing w:after="0" w:line="276" w:lineRule="auto"/>
        <w:rPr>
          <w:szCs w:val="24"/>
          <w:lang w:val="ro-RO"/>
        </w:rPr>
      </w:pPr>
      <w:r w:rsidRPr="00F23A65">
        <w:rPr>
          <w:szCs w:val="24"/>
          <w:lang w:val="ro-RO"/>
        </w:rPr>
        <w:t xml:space="preserve">•   Rambursarea costurilor eligibile suportate şi plătite efectiv de solicitant. </w:t>
      </w:r>
    </w:p>
    <w:p w14:paraId="7400769C" w14:textId="77777777" w:rsidR="00DC4E66" w:rsidRPr="00F23A65" w:rsidRDefault="0020647C">
      <w:pPr>
        <w:spacing w:after="0" w:line="276" w:lineRule="auto"/>
        <w:rPr>
          <w:szCs w:val="24"/>
          <w:lang w:val="ro-RO"/>
        </w:rPr>
      </w:pPr>
      <w:r w:rsidRPr="00F23A65">
        <w:rPr>
          <w:szCs w:val="24"/>
          <w:lang w:val="ro-RO"/>
        </w:rPr>
        <w:t>• Plăţi în avans, cu condiţia constituirii unei garanţii echivalente corespunzătoare procentului de 100% din valoarea avansului, în conformitate cu art.45(4) şi art.63 ale Reg (UE) nr. 1305/2013.</w:t>
      </w:r>
    </w:p>
    <w:p w14:paraId="5103816F" w14:textId="77777777" w:rsidR="00DC4E66" w:rsidRPr="00F23A65" w:rsidRDefault="00DC4E66">
      <w:pPr>
        <w:spacing w:after="0" w:line="276" w:lineRule="auto"/>
        <w:rPr>
          <w:szCs w:val="24"/>
          <w:lang w:val="ro-RO"/>
        </w:rPr>
      </w:pPr>
    </w:p>
    <w:p w14:paraId="0E89672E" w14:textId="77777777" w:rsidR="00DC4E66" w:rsidRPr="00F23A65" w:rsidRDefault="0020647C">
      <w:pPr>
        <w:pStyle w:val="Heading2"/>
        <w:spacing w:before="0" w:after="80" w:line="276" w:lineRule="auto"/>
        <w:rPr>
          <w:color w:val="000000" w:themeColor="text1"/>
          <w:lang w:val="ro-RO"/>
        </w:rPr>
      </w:pPr>
      <w:bookmarkStart w:id="9" w:name="_Toc114651378"/>
      <w:r w:rsidRPr="00F23A65">
        <w:rPr>
          <w:color w:val="000000" w:themeColor="text1"/>
          <w:lang w:val="ro-RO"/>
        </w:rPr>
        <w:t>2.5 Sume aplicabile și rata sprijinului</w:t>
      </w:r>
      <w:bookmarkEnd w:id="9"/>
    </w:p>
    <w:p w14:paraId="4847F9BF" w14:textId="77777777" w:rsidR="00DC4E66" w:rsidRPr="00F23A65" w:rsidRDefault="0020647C">
      <w:pPr>
        <w:pStyle w:val="Default"/>
        <w:spacing w:line="276" w:lineRule="auto"/>
        <w:jc w:val="both"/>
        <w:rPr>
          <w:rFonts w:ascii="Trebuchet MS" w:hAnsi="Trebuchet MS"/>
          <w:bCs/>
          <w:color w:val="00000A"/>
          <w:sz w:val="22"/>
          <w:szCs w:val="22"/>
          <w:lang w:val="ro-RO"/>
        </w:rPr>
      </w:pPr>
      <w:r w:rsidRPr="00F23A65">
        <w:rPr>
          <w:rFonts w:ascii="Trebuchet MS" w:hAnsi="Trebuchet MS"/>
          <w:bCs/>
          <w:color w:val="00000A"/>
          <w:sz w:val="22"/>
          <w:szCs w:val="22"/>
          <w:lang w:val="ro-RO"/>
        </w:rPr>
        <w:t xml:space="preserve">Valoarea sprijinului nerambursabil poate fi cuprinsă între minim </w:t>
      </w:r>
      <w:r w:rsidRPr="00F23A65">
        <w:rPr>
          <w:rFonts w:ascii="Trebuchet MS" w:hAnsi="Trebuchet MS"/>
          <w:b/>
          <w:bCs/>
          <w:color w:val="00000A"/>
          <w:sz w:val="22"/>
          <w:szCs w:val="22"/>
          <w:lang w:val="ro-RO"/>
        </w:rPr>
        <w:t>5 000</w:t>
      </w:r>
      <w:r w:rsidRPr="00F23A65">
        <w:rPr>
          <w:rFonts w:ascii="Trebuchet MS" w:hAnsi="Trebuchet MS"/>
          <w:bCs/>
          <w:color w:val="00000A"/>
          <w:sz w:val="22"/>
          <w:szCs w:val="22"/>
          <w:lang w:val="ro-RO"/>
        </w:rPr>
        <w:t xml:space="preserve"> și maxim  </w:t>
      </w:r>
      <w:r w:rsidRPr="00F23A65">
        <w:rPr>
          <w:rFonts w:ascii="Trebuchet MS" w:hAnsi="Trebuchet MS"/>
          <w:b/>
          <w:bCs/>
          <w:color w:val="00000A"/>
          <w:sz w:val="22"/>
          <w:szCs w:val="22"/>
          <w:lang w:val="ro-RO"/>
        </w:rPr>
        <w:t>100 000 euro</w:t>
      </w:r>
      <w:r w:rsidRPr="00F23A65">
        <w:rPr>
          <w:rFonts w:ascii="Trebuchet MS" w:hAnsi="Trebuchet MS"/>
          <w:bCs/>
          <w:color w:val="00000A"/>
          <w:sz w:val="22"/>
          <w:szCs w:val="22"/>
          <w:lang w:val="ro-RO"/>
        </w:rPr>
        <w:t>.</w:t>
      </w:r>
    </w:p>
    <w:p w14:paraId="0C44EA68" w14:textId="77777777" w:rsidR="00DC4E66" w:rsidRPr="00F23A65" w:rsidRDefault="0020647C">
      <w:pPr>
        <w:spacing w:after="0" w:line="276" w:lineRule="auto"/>
        <w:rPr>
          <w:lang w:val="ro-RO"/>
        </w:rPr>
      </w:pPr>
      <w:r w:rsidRPr="00F23A65">
        <w:rPr>
          <w:lang w:val="ro-RO"/>
        </w:rPr>
        <w:t>Intensitatea sprijinului nerambursabil va fi de:</w:t>
      </w:r>
    </w:p>
    <w:p w14:paraId="4AE15F56" w14:textId="77777777" w:rsidR="00DC4E66" w:rsidRPr="00F23A65" w:rsidRDefault="0020647C">
      <w:pPr>
        <w:pStyle w:val="ListParagraph"/>
        <w:numPr>
          <w:ilvl w:val="0"/>
          <w:numId w:val="22"/>
        </w:numPr>
        <w:spacing w:after="0"/>
        <w:jc w:val="both"/>
        <w:rPr>
          <w:rFonts w:ascii="Trebuchet MS" w:hAnsi="Trebuchet MS"/>
        </w:rPr>
      </w:pPr>
      <w:r w:rsidRPr="00F23A65">
        <w:rPr>
          <w:rFonts w:ascii="Trebuchet MS" w:hAnsi="Trebuchet MS"/>
        </w:rPr>
        <w:t>pentru operațiunile negeneratoare de veni: până la 100%;</w:t>
      </w:r>
    </w:p>
    <w:p w14:paraId="431351FD" w14:textId="28C6245E" w:rsidR="00DC4E66" w:rsidRDefault="0020647C">
      <w:pPr>
        <w:pStyle w:val="ListParagraph"/>
        <w:numPr>
          <w:ilvl w:val="0"/>
          <w:numId w:val="22"/>
        </w:numPr>
        <w:spacing w:after="0"/>
        <w:jc w:val="both"/>
        <w:rPr>
          <w:rFonts w:ascii="Trebuchet MS" w:hAnsi="Trebuchet MS"/>
        </w:rPr>
      </w:pPr>
      <w:r w:rsidRPr="00F23A65">
        <w:rPr>
          <w:rFonts w:ascii="Trebuchet MS" w:hAnsi="Trebuchet MS"/>
        </w:rPr>
        <w:t>pentru operațiunile generatoare de venit cu utilitate publică: până la 90%;</w:t>
      </w:r>
    </w:p>
    <w:p w14:paraId="573D3864" w14:textId="038D6D2C" w:rsidR="00DC4E66" w:rsidRPr="00EB0788" w:rsidRDefault="0093583B" w:rsidP="00EB0788">
      <w:pPr>
        <w:pStyle w:val="ListParagraph"/>
        <w:numPr>
          <w:ilvl w:val="0"/>
          <w:numId w:val="22"/>
        </w:numPr>
        <w:spacing w:after="0"/>
        <w:jc w:val="both"/>
        <w:rPr>
          <w:rFonts w:ascii="Trebuchet MS" w:hAnsi="Trebuchet MS"/>
        </w:rPr>
      </w:pPr>
      <w:bookmarkStart w:id="10" w:name="_Hlk114653110"/>
      <w:r>
        <w:rPr>
          <w:rFonts w:ascii="Trebuchet MS" w:hAnsi="Trebuchet MS"/>
        </w:rPr>
        <w:t>n</w:t>
      </w:r>
      <w:r w:rsidR="0020647C" w:rsidRPr="00EB0788">
        <w:rPr>
          <w:rFonts w:ascii="Trebuchet MS" w:hAnsi="Trebuchet MS"/>
        </w:rPr>
        <w:t>u se vor finanța operațiuni generatoare de venit, fără utilitate publică.</w:t>
      </w:r>
      <w:bookmarkEnd w:id="10"/>
    </w:p>
    <w:p w14:paraId="62A93A3B" w14:textId="77777777" w:rsidR="00DC4E66" w:rsidRPr="00F23A65" w:rsidRDefault="00DC4E66">
      <w:pPr>
        <w:pStyle w:val="ListParagraph"/>
        <w:spacing w:after="0"/>
        <w:jc w:val="both"/>
        <w:rPr>
          <w:rFonts w:ascii="Trebuchet MS" w:hAnsi="Trebuchet MS"/>
        </w:rPr>
      </w:pPr>
    </w:p>
    <w:p w14:paraId="112BC47A" w14:textId="77777777" w:rsidR="00DC4E66" w:rsidRPr="00F23A65" w:rsidRDefault="0020647C">
      <w:pPr>
        <w:pStyle w:val="Heading2"/>
        <w:spacing w:before="0" w:after="80" w:line="276" w:lineRule="auto"/>
        <w:rPr>
          <w:color w:val="000000" w:themeColor="text1"/>
          <w:lang w:val="ro-RO"/>
        </w:rPr>
      </w:pPr>
      <w:bookmarkStart w:id="11" w:name="_Toc114651379"/>
      <w:r w:rsidRPr="00F23A65">
        <w:rPr>
          <w:color w:val="000000" w:themeColor="text1"/>
          <w:lang w:val="ro-RO"/>
        </w:rPr>
        <w:t>2.6 Legislatia nationala si europeană</w:t>
      </w:r>
      <w:bookmarkEnd w:id="11"/>
    </w:p>
    <w:p w14:paraId="571D2408" w14:textId="710B1B05" w:rsidR="00DC4E66" w:rsidRPr="00F23A65" w:rsidRDefault="00C10791" w:rsidP="00C10791">
      <w:pPr>
        <w:spacing w:after="0" w:line="276" w:lineRule="auto"/>
        <w:rPr>
          <w:rFonts w:eastAsia="Times New Roman" w:cs="Arial"/>
          <w:lang w:val="ro-RO"/>
        </w:rPr>
      </w:pPr>
      <w:r w:rsidRPr="00C10791">
        <w:rPr>
          <w:rFonts w:eastAsia="Times New Roman" w:cs="Arial"/>
          <w:b/>
          <w:lang w:val="ro-RO"/>
        </w:rPr>
        <w:t>HOTĂRÂRE nr. 30 din 18 ianuarie 2017</w:t>
      </w:r>
      <w:r>
        <w:rPr>
          <w:rFonts w:eastAsia="Times New Roman" w:cs="Arial"/>
          <w:b/>
          <w:lang w:val="ro-RO"/>
        </w:rPr>
        <w:t xml:space="preserve"> </w:t>
      </w:r>
      <w:r w:rsidRPr="00C10791">
        <w:rPr>
          <w:rFonts w:eastAsia="Times New Roman" w:cs="Arial"/>
          <w:bCs/>
          <w:lang w:val="ro-RO"/>
        </w:rPr>
        <w:t>privind organizarea şi funcţionarea Ministerului Agriculturii şi Dezvoltării Rurale, precum şi pentru modificarea art. 6 alin. (6) din Hotărârea Guvernului nr. 1.186/2014 privind organizarea şi funcţionarea Autorităţii pentru Administrarea Sistemului Naţional Antigrindină şi de Creştere a Precipitaţiilor</w:t>
      </w:r>
      <w:r w:rsidR="0020647C" w:rsidRPr="00F23A65">
        <w:rPr>
          <w:rFonts w:eastAsia="Times New Roman" w:cs="Arial"/>
          <w:lang w:val="ro-RO"/>
        </w:rPr>
        <w:t xml:space="preserve">, cu modificările și completările ulterioare; </w:t>
      </w:r>
    </w:p>
    <w:p w14:paraId="13FC2B17"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Acordul de delegare a sarcinilor legate de implementarea măsurilor din Programul Naţional de Dezvoltare Rurală 2014 – 2020 </w:t>
      </w:r>
      <w:r w:rsidRPr="00F23A65">
        <w:rPr>
          <w:rFonts w:eastAsia="Times New Roman" w:cs="Arial"/>
          <w:lang w:val="ro-RO"/>
        </w:rPr>
        <w:t>susţinute prin Fondul European Agricol pentru Dezvoltare Rurală și Bugetul de stat, încheiat între AM</w:t>
      </w:r>
      <w:r w:rsidRPr="00F23A65">
        <w:rPr>
          <w:rFonts w:eastAsia="Times New Roman" w:cs="Cambria Math"/>
          <w:lang w:val="ro-RO"/>
        </w:rPr>
        <w:t>‐</w:t>
      </w:r>
      <w:r w:rsidRPr="00F23A65">
        <w:rPr>
          <w:rFonts w:eastAsia="Times New Roman" w:cs="Arial"/>
          <w:lang w:val="ro-RO"/>
        </w:rPr>
        <w:t xml:space="preserve">PNDR și AFIR nr.78061/6960/2015; </w:t>
      </w:r>
    </w:p>
    <w:p w14:paraId="4C0DBF36"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Ordonanța de Urgență a Guvernului nr. 41/2014 </w:t>
      </w:r>
      <w:r w:rsidRPr="00F23A65">
        <w:rPr>
          <w:rFonts w:eastAsia="Times New Roman" w:cs="Arial"/>
          <w:lang w:val="ro-RO"/>
        </w:rPr>
        <w:t xml:space="preserve">privind înființarea, organizarea și funcționarea Agenției pentru Finanțarea Investițiilor Rurale, prin reorganizarea Agenției de Plăți pentru Dezvoltare Rurală și Pescuit, aprobată prin Legea nr. 43/2015, cu modificările și completările ulterioare; </w:t>
      </w:r>
    </w:p>
    <w:p w14:paraId="6C3F534F"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Ordonanța Guvernului nr. 26/2000 </w:t>
      </w:r>
      <w:r w:rsidRPr="00F23A65">
        <w:rPr>
          <w:rFonts w:eastAsia="Times New Roman" w:cs="Arial"/>
          <w:lang w:val="ro-RO"/>
        </w:rPr>
        <w:t xml:space="preserve">cu privire la asociații si fundații, cu modificările ulterioare; </w:t>
      </w:r>
    </w:p>
    <w:p w14:paraId="546BFC8D"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Hotărârea Guvernului nr. 226/2015 </w:t>
      </w:r>
      <w:r w:rsidRPr="00F23A65">
        <w:rPr>
          <w:rFonts w:eastAsia="Times New Roman" w:cs="Arial"/>
          <w:lang w:val="ro-RO"/>
        </w:rPr>
        <w:t xml:space="preserve">privind stabilirea cadrului general de implementare a măsurilor programului naţional de dezvoltare rurală cofinanţate din Fondul European Agricol pentru Dezvoltare Rurală şi de la bugetul de stat, cu modificările și completările ulterioare; </w:t>
      </w:r>
    </w:p>
    <w:p w14:paraId="4DC49AFE"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Ordonanța de urgență a Guvernului nr. 49/2015 </w:t>
      </w:r>
      <w:r w:rsidRPr="00F23A65">
        <w:rPr>
          <w:rFonts w:eastAsia="Times New Roman" w:cs="Arial"/>
          <w:lang w:val="ro-RO"/>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w:t>
      </w:r>
      <w:r w:rsidRPr="00F23A65">
        <w:rPr>
          <w:rFonts w:eastAsia="Times New Roman" w:cs="Cambria Math"/>
          <w:lang w:val="ro-RO"/>
        </w:rPr>
        <w:t>‐</w:t>
      </w:r>
      <w:r w:rsidRPr="00F23A65">
        <w:rPr>
          <w:rFonts w:eastAsia="Times New Roman" w:cs="Arial"/>
          <w:lang w:val="ro-RO"/>
        </w:rPr>
        <w:t xml:space="preserve">2020 şi pentru modificarea şi </w:t>
      </w:r>
      <w:r w:rsidRPr="00F23A65">
        <w:rPr>
          <w:rFonts w:eastAsia="Times New Roman" w:cs="Arial"/>
          <w:lang w:val="ro-RO"/>
        </w:rPr>
        <w:lastRenderedPageBreak/>
        <w:t>completarea unor acte normative din domeniul garantării, cu modificările și completările ulterioare;</w:t>
      </w:r>
    </w:p>
    <w:p w14:paraId="26F36F5B" w14:textId="063B10B2" w:rsidR="00DC4E66" w:rsidRPr="00F23A65" w:rsidRDefault="0020647C">
      <w:pPr>
        <w:spacing w:after="0" w:line="276" w:lineRule="auto"/>
        <w:rPr>
          <w:rFonts w:eastAsia="Times New Roman" w:cs="Arial"/>
          <w:b/>
          <w:lang w:val="ro-RO"/>
        </w:rPr>
      </w:pPr>
      <w:r w:rsidRPr="00F23A65">
        <w:rPr>
          <w:rFonts w:eastAsia="Times New Roman" w:cs="Arial"/>
          <w:b/>
          <w:lang w:val="ro-RO"/>
        </w:rPr>
        <w:t>Ordonanţa de urgenţă a Guvernului nr. 66/2011</w:t>
      </w:r>
      <w:r w:rsidR="00C10791">
        <w:rPr>
          <w:rFonts w:eastAsia="Times New Roman" w:cs="Arial"/>
          <w:b/>
          <w:lang w:val="ro-RO"/>
        </w:rPr>
        <w:t xml:space="preserve"> </w:t>
      </w:r>
      <w:r w:rsidRPr="00F23A65">
        <w:rPr>
          <w:rFonts w:eastAsia="Times New Roman" w:cs="Arial"/>
          <w:lang w:val="ro-RO"/>
        </w:rPr>
        <w:t xml:space="preserve">privind prevenirea, constatarea şi sancţionarea neregulilor apărute în obţinerea şi utilizarea fondurilor europene şi/sau a fondurilor publice naţionale aferente acestora, cu modificările şi completările ulterioare. </w:t>
      </w:r>
    </w:p>
    <w:p w14:paraId="6403B4D9"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Legea nr. 98/2016 privind achiziţiile publice. </w:t>
      </w:r>
    </w:p>
    <w:p w14:paraId="469E43EE" w14:textId="77777777" w:rsidR="00DC4E66" w:rsidRPr="00F23A65" w:rsidRDefault="0020647C">
      <w:pPr>
        <w:spacing w:after="0" w:line="276" w:lineRule="auto"/>
        <w:rPr>
          <w:lang w:val="ro-RO"/>
        </w:rPr>
      </w:pPr>
      <w:r w:rsidRPr="00F23A65">
        <w:rPr>
          <w:b/>
          <w:lang w:val="ro-RO"/>
        </w:rPr>
        <w:t>Hotărârea de Guvern nr. 118 din 19 februarie 2014</w:t>
      </w:r>
      <w:r w:rsidRPr="00F23A65">
        <w:rPr>
          <w:lang w:val="ro-RO"/>
        </w:rPr>
        <w:t xml:space="preserve"> pentru aprobarea Normelor metodologice de aplicare a prevederilor Legii 197/2012, cu modificările şi completările ulterioare;</w:t>
      </w:r>
    </w:p>
    <w:p w14:paraId="40A0E1E5" w14:textId="77777777" w:rsidR="00DC4E66" w:rsidRPr="00F23A65" w:rsidRDefault="0020647C">
      <w:pPr>
        <w:spacing w:after="200" w:line="276" w:lineRule="auto"/>
        <w:contextualSpacing/>
        <w:jc w:val="left"/>
        <w:rPr>
          <w:rFonts w:eastAsia="Times New Roman" w:cs="Arial"/>
          <w:lang w:val="ro-RO"/>
        </w:rPr>
      </w:pPr>
      <w:r w:rsidRPr="00F23A65">
        <w:rPr>
          <w:rFonts w:eastAsia="Times New Roman" w:cs="Arial"/>
          <w:b/>
          <w:lang w:val="ro-RO"/>
        </w:rPr>
        <w:t>Legea 133/2015</w:t>
      </w:r>
      <w:r w:rsidRPr="00F23A65">
        <w:rPr>
          <w:rFonts w:eastAsia="Times New Roman" w:cs="Arial"/>
          <w:lang w:val="ro-RO"/>
        </w:rPr>
        <w:t xml:space="preserve"> pentru modificarea si completarea Legii nr. 46/2008 - Codul silvic; </w:t>
      </w:r>
    </w:p>
    <w:p w14:paraId="7706DF43" w14:textId="77777777" w:rsidR="00DC4E66" w:rsidRPr="00F23A65" w:rsidRDefault="0020647C">
      <w:pPr>
        <w:spacing w:after="200" w:line="276" w:lineRule="auto"/>
        <w:contextualSpacing/>
        <w:jc w:val="left"/>
        <w:rPr>
          <w:rFonts w:eastAsia="Times New Roman" w:cs="Arial"/>
          <w:lang w:val="ro-RO"/>
        </w:rPr>
      </w:pPr>
      <w:r w:rsidRPr="00F23A65">
        <w:rPr>
          <w:rFonts w:eastAsia="Times New Roman" w:cs="Arial"/>
          <w:b/>
          <w:lang w:val="ro-RO"/>
        </w:rPr>
        <w:t>Legii nr. 46/2008</w:t>
      </w:r>
      <w:r w:rsidRPr="00F23A65">
        <w:rPr>
          <w:rFonts w:eastAsia="Times New Roman" w:cs="Arial"/>
          <w:lang w:val="ro-RO"/>
        </w:rPr>
        <w:t xml:space="preserve"> - Codul silvic;</w:t>
      </w:r>
    </w:p>
    <w:p w14:paraId="5DAFFBB5" w14:textId="77777777" w:rsidR="00DC4E66" w:rsidRPr="00F23A65" w:rsidRDefault="0020647C">
      <w:pPr>
        <w:spacing w:after="200" w:line="276" w:lineRule="auto"/>
        <w:contextualSpacing/>
        <w:jc w:val="left"/>
        <w:rPr>
          <w:rFonts w:eastAsia="Times New Roman" w:cs="Arial"/>
          <w:lang w:val="ro-RO"/>
        </w:rPr>
      </w:pPr>
      <w:r w:rsidRPr="00F23A65">
        <w:rPr>
          <w:rFonts w:eastAsia="Times New Roman" w:cs="Arial"/>
          <w:b/>
          <w:lang w:val="ro-RO"/>
        </w:rPr>
        <w:t>OUG nr. 34/2013</w:t>
      </w:r>
      <w:r w:rsidRPr="00F23A65">
        <w:rPr>
          <w:rFonts w:eastAsia="Times New Roman" w:cs="Arial"/>
          <w:lang w:val="ro-RO"/>
        </w:rPr>
        <w:t xml:space="preserve"> - organizarea, administrarea si exploatarea pajistilor permanente si pentru modificarea si completarea Legii fondului funciar nr. 18/1991;</w:t>
      </w:r>
    </w:p>
    <w:p w14:paraId="2B503BE8" w14:textId="00270F6E" w:rsidR="00DC4E66" w:rsidRPr="006A5A67" w:rsidRDefault="006A5A67">
      <w:pPr>
        <w:spacing w:after="0" w:line="276" w:lineRule="auto"/>
        <w:rPr>
          <w:rFonts w:eastAsia="Times New Roman" w:cs="Arial"/>
          <w:bCs/>
          <w:lang w:val="ro-RO"/>
        </w:rPr>
      </w:pPr>
      <w:r>
        <w:rPr>
          <w:rFonts w:eastAsia="Times New Roman" w:cs="Arial"/>
          <w:b/>
          <w:lang w:val="ro-RO"/>
        </w:rPr>
        <w:t xml:space="preserve">Ordonanța de urgență nr. 92 din 19 august 2021 </w:t>
      </w:r>
      <w:r>
        <w:rPr>
          <w:rFonts w:eastAsia="Times New Roman" w:cs="Arial"/>
          <w:bCs/>
          <w:lang w:val="ro-RO"/>
        </w:rPr>
        <w:t xml:space="preserve"> privind regimul deșeurilor;</w:t>
      </w:r>
    </w:p>
    <w:p w14:paraId="4016F0F3"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Tratatul privind aderarea Republicii Bulgaria şi a României la Uniunea Europeană ratificat prin Legea nr. 157/2005; </w:t>
      </w:r>
    </w:p>
    <w:p w14:paraId="4B26608F"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 xml:space="preserve">Regulamentul (UE) nr. 1303/2013 </w:t>
      </w:r>
      <w:r w:rsidRPr="00F23A65">
        <w:rPr>
          <w:rFonts w:eastAsia="Times New Roman" w:cs="Arial"/>
          <w:lang w:val="ro-RO"/>
        </w:rPr>
        <w:t xml:space="preserve">al Parlamentului European și al Consiliului 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p>
    <w:p w14:paraId="1A533654"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Regulamentul Delegat (UE) nr. 480/2014 al Comisiei</w:t>
      </w:r>
      <w:r w:rsidRPr="00F23A65">
        <w:rPr>
          <w:rFonts w:eastAsia="Times New Roman" w:cs="Arial"/>
          <w:lang w:val="ro-RO"/>
        </w:rPr>
        <w:t xml:space="preserve">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Regulamentul de punere în aplicare (UE) nr. 215/2014 al Comisiei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w:t>
      </w:r>
      <w:r w:rsidRPr="00F23A65">
        <w:rPr>
          <w:rFonts w:eastAsia="Times New Roman" w:cs="Arial"/>
          <w:lang w:val="ro-RO"/>
        </w:rPr>
        <w:lastRenderedPageBreak/>
        <w:t xml:space="preserve">și a țintelor în cadrul de performanță și nomenclatura categoriilor de intervenție pentru fondurile structurale și de investiții europene. </w:t>
      </w:r>
    </w:p>
    <w:p w14:paraId="0557E8F8"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Regulamentul (UE) nr. 1305/2013</w:t>
      </w:r>
      <w:r w:rsidRPr="00F23A65">
        <w:rPr>
          <w:rFonts w:eastAsia="Times New Roman" w:cs="Arial"/>
          <w:lang w:val="ro-RO"/>
        </w:rPr>
        <w:t xml:space="preserve"> al Parlamentului European și al Consiliului privind sprijinul pentru dezvoltare rurală acordat din Fondul European Agricol pentru Dezvoltare Rurală (FEADR) şi de abrogare a Regulamentului (CE) nr. 1698/2005 al Consiliului, cu modificările și completările ulterioare; </w:t>
      </w:r>
    </w:p>
    <w:p w14:paraId="18912B44"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Regulamentul de punere în aplicare (UE) nr. 808/2014</w:t>
      </w:r>
      <w:r w:rsidRPr="00F23A65">
        <w:rPr>
          <w:rFonts w:eastAsia="Times New Roman" w:cs="Arial"/>
          <w:lang w:val="ro-RO"/>
        </w:rPr>
        <w:t xml:space="preserve"> al Comisiei de stabilire a normelor de aplicare a Regulamentului (UE) nr. 1305/2013 al Parlamentului European și al Consiliului privind sprijinul pentru dezvoltare rurală acordat din Fondul European Agricol pentru Dezvoltare Rurală (FEADR);</w:t>
      </w:r>
    </w:p>
    <w:p w14:paraId="143599E3"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Regulamentul delegat (UE) nr. 1378/2014 </w:t>
      </w:r>
      <w:r w:rsidRPr="00F23A65">
        <w:rPr>
          <w:rFonts w:eastAsia="Times New Roman" w:cs="Arial"/>
          <w:lang w:val="ro-RO"/>
        </w:rPr>
        <w:t xml:space="preserve">al Comisiei de modificare a Anexei I la Reg. (UE) nr. 1305/2013 al Parlamentului European și al Consilului și a anexelor II și III la Reg. (UE) nr. 1307/2013 al Parlamentului European și al Consilului; </w:t>
      </w:r>
    </w:p>
    <w:p w14:paraId="675D4632"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Regulamentul delegat (UE) nr. 807/2014</w:t>
      </w:r>
      <w:r w:rsidRPr="00F23A65">
        <w:rPr>
          <w:rFonts w:eastAsia="Times New Roman" w:cs="Arial"/>
          <w:lang w:val="ro-RO"/>
        </w:rPr>
        <w:t xml:space="preserve"> al Comisiei de completare a Regulamentului (UE) nr. 1305/2013 al Parlamentului European și al Consiliului privind sprijinul pentru dezvoltare rurală acordat din Fondul european agricol pentru dezvoltare rurală (FEADR) și de introducere a unor dispoziții tranzitorii; </w:t>
      </w:r>
    </w:p>
    <w:p w14:paraId="005AD6DE"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Regulamentul (UE) nr. 1306/2013</w:t>
      </w:r>
      <w:r w:rsidRPr="00F23A65">
        <w:rPr>
          <w:rFonts w:eastAsia="Times New Roman" w:cs="Arial"/>
          <w:lang w:val="ro-RO"/>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w:t>
      </w:r>
    </w:p>
    <w:p w14:paraId="37F1A8F0"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Regulamentul delegat (UE) nr. 907/2014 </w:t>
      </w:r>
      <w:r w:rsidRPr="00F23A65">
        <w:rPr>
          <w:rFonts w:eastAsia="Times New Roman" w:cs="Arial"/>
          <w:lang w:val="ro-RO"/>
        </w:rPr>
        <w:t xml:space="preserve">de completare a Regulamentului (UE) nr. 1306/2013 al Parlamentului European și al Consiliului în ceea ce privește agențiile de plăți și alte organisme, gestiunea financiară, verificarea și închiderea conturilor, garanțiile și utilizarea monedei euro; </w:t>
      </w:r>
    </w:p>
    <w:p w14:paraId="4CEAD20F"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Regulamentul de punere în aplicare (UE) nr. 908/2014 </w:t>
      </w:r>
      <w:r w:rsidRPr="00F23A65">
        <w:rPr>
          <w:rFonts w:eastAsia="Times New Roman" w:cs="Arial"/>
          <w:lang w:val="ro-RO"/>
        </w:rPr>
        <w:t xml:space="preserve">al Comisiei din 6 august 2014 de stabilire a normelor de aplicare a Regulamentului (UE) nr. 1306/2013; </w:t>
      </w:r>
    </w:p>
    <w:p w14:paraId="67896DA0" w14:textId="77777777" w:rsidR="00DC4E66" w:rsidRPr="00F23A65" w:rsidRDefault="0020647C">
      <w:pPr>
        <w:spacing w:after="0" w:line="276" w:lineRule="auto"/>
        <w:rPr>
          <w:rFonts w:eastAsia="Times New Roman" w:cs="Arial"/>
          <w:lang w:val="ro-RO"/>
        </w:rPr>
      </w:pPr>
      <w:r w:rsidRPr="00F23A65">
        <w:rPr>
          <w:rFonts w:eastAsia="Times New Roman" w:cs="Arial"/>
          <w:lang w:val="ro-RO"/>
        </w:rPr>
        <w:t xml:space="preserve">Regulamentul (UE) nr. 834/2014 al Comisiei de stabilire a normelor pentru aplicarea cadrului comun de monitorizare și evaluare a PAC; </w:t>
      </w:r>
    </w:p>
    <w:p w14:paraId="1E3F8DB6" w14:textId="77777777" w:rsidR="00DC4E66" w:rsidRPr="00F23A65" w:rsidRDefault="0020647C">
      <w:pPr>
        <w:spacing w:after="0" w:line="276" w:lineRule="auto"/>
        <w:rPr>
          <w:rFonts w:eastAsia="Times New Roman" w:cs="Arial"/>
          <w:lang w:val="ro-RO"/>
        </w:rPr>
      </w:pPr>
      <w:r w:rsidRPr="00F23A65">
        <w:rPr>
          <w:rFonts w:eastAsia="Times New Roman" w:cs="Arial"/>
          <w:b/>
          <w:lang w:val="ro-RO"/>
        </w:rPr>
        <w:t xml:space="preserve">Regulamentul (UE) nr. 1370/2013 </w:t>
      </w:r>
      <w:r w:rsidRPr="00F23A65">
        <w:rPr>
          <w:rFonts w:eastAsia="Times New Roman" w:cs="Arial"/>
          <w:lang w:val="ro-RO"/>
        </w:rPr>
        <w:t xml:space="preserve">al Consilului din 16 decembrie 2013 privind măsuri pentru stabilirea anumitor ajutoare și restituții în legătură cu organizarea comună a piețelor produselor agricole; </w:t>
      </w:r>
    </w:p>
    <w:p w14:paraId="072C38E4"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 xml:space="preserve">Regulamentul (UE) nr. 1407/2013 </w:t>
      </w:r>
      <w:r w:rsidRPr="00F23A65">
        <w:rPr>
          <w:rFonts w:eastAsia="Times New Roman" w:cs="Arial"/>
          <w:lang w:val="ro-RO"/>
        </w:rPr>
        <w:t xml:space="preserve">al Comisiei din 18 decembrie 2013 privind aplicarea articolelor 107 și 108 din Tratatul privind funcționarea Uniunii Europene ajutoarelor de minimis; </w:t>
      </w:r>
    </w:p>
    <w:p w14:paraId="468F3807"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Programul Național de Dezvoltare Rurală 2014 – 2020</w:t>
      </w:r>
      <w:r w:rsidRPr="00F23A65">
        <w:rPr>
          <w:rFonts w:eastAsia="Times New Roman" w:cs="Arial"/>
          <w:lang w:val="ro-RO"/>
        </w:rPr>
        <w:t>, aprobat prin Decizia de punere în aplicare a Comisiei Europene nr. C(2015)3508</w:t>
      </w:r>
      <w:r w:rsidRPr="00F23A65">
        <w:rPr>
          <w:rFonts w:eastAsia="Times New Roman" w:cs="Arial"/>
          <w:b/>
          <w:lang w:val="ro-RO"/>
        </w:rPr>
        <w:t xml:space="preserve"> </w:t>
      </w:r>
      <w:r w:rsidRPr="00F23A65">
        <w:rPr>
          <w:rFonts w:eastAsia="Times New Roman" w:cs="Arial"/>
          <w:lang w:val="ro-RO"/>
        </w:rPr>
        <w:t xml:space="preserve">din 26 mai 2015, cu modificările ulterioare; </w:t>
      </w:r>
    </w:p>
    <w:p w14:paraId="7F653D08" w14:textId="7587AD99" w:rsidR="00DC4E66" w:rsidRDefault="0020647C">
      <w:pPr>
        <w:spacing w:after="0" w:line="276" w:lineRule="auto"/>
        <w:rPr>
          <w:rFonts w:eastAsia="Times New Roman" w:cs="Arial"/>
          <w:lang w:val="ro-RO"/>
        </w:rPr>
      </w:pPr>
      <w:r w:rsidRPr="00F23A65">
        <w:rPr>
          <w:rFonts w:eastAsia="Times New Roman" w:cs="Arial"/>
          <w:b/>
          <w:lang w:val="ro-RO"/>
        </w:rPr>
        <w:lastRenderedPageBreak/>
        <w:t>Decizia de punere în aplicare a Comisiei Europene nr. C(2016) 862</w:t>
      </w:r>
      <w:r w:rsidRPr="00F23A65">
        <w:rPr>
          <w:rFonts w:eastAsia="Times New Roman" w:cs="Arial"/>
          <w:lang w:val="ro-RO"/>
        </w:rPr>
        <w:t xml:space="preserve"> din 09.02.2016 de aprobare a modificării programului de dezvoltare rurală a României pentru sprijin acordat din Fondul European Agricol pentru Dezvoltare Rurală și de modificare a Deciziei de punere în aplicare C(2015) 3508;</w:t>
      </w:r>
    </w:p>
    <w:p w14:paraId="711BC117" w14:textId="23665DBB" w:rsidR="006A5A67" w:rsidRPr="00F23A65" w:rsidRDefault="008E47D0">
      <w:pPr>
        <w:spacing w:after="0" w:line="276" w:lineRule="auto"/>
        <w:rPr>
          <w:rFonts w:eastAsia="Times New Roman" w:cs="Arial"/>
          <w:lang w:val="ro-RO"/>
        </w:rPr>
      </w:pPr>
      <w:r w:rsidRPr="008E47D0">
        <w:rPr>
          <w:rFonts w:eastAsia="Times New Roman" w:cs="Arial"/>
          <w:b/>
          <w:bCs/>
          <w:lang w:val="ro-RO"/>
        </w:rPr>
        <w:t>REGULAMENTUL (UE) 2220/2020</w:t>
      </w:r>
      <w:r w:rsidRPr="008E47D0">
        <w:rPr>
          <w:rFonts w:eastAsia="Times New Roman" w:cs="Arial"/>
          <w:lang w:val="ro-RO"/>
        </w:rPr>
        <w:t xml:space="preserve"> al Parlamentului European și al Consiliului 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resursele;</w:t>
      </w:r>
    </w:p>
    <w:p w14:paraId="69E34999" w14:textId="77777777" w:rsidR="00DC4E66" w:rsidRPr="00F23A65" w:rsidRDefault="00DC4E66">
      <w:pPr>
        <w:spacing w:after="0" w:line="276" w:lineRule="auto"/>
        <w:rPr>
          <w:rFonts w:eastAsia="Times New Roman" w:cs="Arial"/>
          <w:lang w:val="ro-RO"/>
        </w:rPr>
      </w:pPr>
    </w:p>
    <w:p w14:paraId="4F8B6FC9" w14:textId="77777777" w:rsidR="00DC4E66" w:rsidRPr="00F23A65" w:rsidRDefault="00DC4E66">
      <w:pPr>
        <w:spacing w:after="0" w:line="276" w:lineRule="auto"/>
        <w:rPr>
          <w:rFonts w:eastAsia="Times New Roman" w:cs="Arial"/>
          <w:lang w:val="ro-RO"/>
        </w:rPr>
      </w:pPr>
    </w:p>
    <w:p w14:paraId="334C5FDE" w14:textId="77777777" w:rsidR="00DC4E66" w:rsidRPr="00F23A65" w:rsidRDefault="0020647C">
      <w:pPr>
        <w:pStyle w:val="Heading2"/>
        <w:spacing w:before="0" w:after="80" w:line="276" w:lineRule="auto"/>
        <w:rPr>
          <w:rFonts w:eastAsia="Times New Roman"/>
          <w:color w:val="000000" w:themeColor="text1"/>
          <w:lang w:val="ro-RO"/>
        </w:rPr>
      </w:pPr>
      <w:bookmarkStart w:id="12" w:name="_Toc114651380"/>
      <w:r w:rsidRPr="00F23A65">
        <w:rPr>
          <w:rFonts w:eastAsia="Times New Roman"/>
          <w:color w:val="000000" w:themeColor="text1"/>
          <w:lang w:val="ro-RO"/>
        </w:rPr>
        <w:t>2.7 Aria de aplicabilitate a măsurii</w:t>
      </w:r>
      <w:bookmarkEnd w:id="12"/>
    </w:p>
    <w:p w14:paraId="14068611" w14:textId="77777777" w:rsidR="00DC4E66" w:rsidRPr="00F23A65" w:rsidRDefault="0020647C">
      <w:pPr>
        <w:spacing w:after="0" w:line="276" w:lineRule="auto"/>
        <w:rPr>
          <w:b/>
          <w:lang w:val="ro-RO"/>
        </w:rPr>
      </w:pPr>
      <w:r w:rsidRPr="00F23A65">
        <w:rPr>
          <w:lang w:val="ro-RO"/>
        </w:rPr>
        <w:t xml:space="preserve">Aria de aplicabilitate a măsurii M3/6B – Dezvoltare durabilă și protecția mediului pentru comunitatea din teritoriul GAL „Someș-Nadăș” este teritoriul acoperit de GAL Someș-Nadăș și cuprinde următoarele 5 comune: </w:t>
      </w:r>
      <w:r w:rsidRPr="00F23A65">
        <w:rPr>
          <w:b/>
          <w:lang w:val="ro-RO"/>
        </w:rPr>
        <w:t>Baciu, Florești, Gârbău, Sânpaul și Săvădisla .</w:t>
      </w:r>
    </w:p>
    <w:p w14:paraId="5951F96A" w14:textId="77777777" w:rsidR="00DC4E66" w:rsidRPr="00F23A65" w:rsidRDefault="0020647C">
      <w:pPr>
        <w:spacing w:after="0" w:line="276" w:lineRule="auto"/>
        <w:rPr>
          <w:rFonts w:eastAsiaTheme="majorEastAsia" w:cstheme="majorBidi"/>
          <w:b/>
          <w:bCs/>
          <w:color w:val="000000" w:themeColor="text1"/>
          <w:sz w:val="24"/>
          <w:szCs w:val="28"/>
          <w:lang w:val="ro-RO"/>
        </w:rPr>
      </w:pPr>
      <w:r w:rsidRPr="00F23A65">
        <w:rPr>
          <w:lang w:val="ro-RO"/>
        </w:rPr>
        <w:br w:type="page"/>
      </w:r>
    </w:p>
    <w:p w14:paraId="38DA3D09" w14:textId="77777777" w:rsidR="00DC4E66" w:rsidRPr="00F23A65" w:rsidRDefault="0020647C">
      <w:pPr>
        <w:pStyle w:val="Heading1"/>
        <w:spacing w:before="0" w:after="80" w:line="276" w:lineRule="auto"/>
        <w:jc w:val="both"/>
        <w:rPr>
          <w:color w:val="000000" w:themeColor="text1"/>
          <w:sz w:val="24"/>
          <w:lang w:val="ro-RO"/>
        </w:rPr>
      </w:pPr>
      <w:bookmarkStart w:id="13" w:name="_Toc114651381"/>
      <w:r w:rsidRPr="00F23A65">
        <w:rPr>
          <w:color w:val="000000" w:themeColor="text1"/>
          <w:sz w:val="24"/>
          <w:lang w:val="ro-RO"/>
        </w:rPr>
        <w:lastRenderedPageBreak/>
        <w:t>CAPITOLUL 3. DEPUNEREA PROIECTELOR</w:t>
      </w:r>
      <w:bookmarkEnd w:id="13"/>
    </w:p>
    <w:p w14:paraId="276460D5" w14:textId="77777777" w:rsidR="00DC4E66" w:rsidRPr="00F23A65" w:rsidRDefault="00DC4E66">
      <w:pPr>
        <w:spacing w:after="0" w:line="276" w:lineRule="auto"/>
        <w:rPr>
          <w:b/>
          <w:u w:val="single"/>
          <w:lang w:val="ro-RO"/>
        </w:rPr>
      </w:pPr>
    </w:p>
    <w:p w14:paraId="50E387B2" w14:textId="77777777" w:rsidR="00DC4E66" w:rsidRPr="00F23A65" w:rsidRDefault="0020647C">
      <w:pPr>
        <w:spacing w:after="0" w:line="276" w:lineRule="auto"/>
        <w:rPr>
          <w:b/>
          <w:u w:val="single"/>
          <w:lang w:val="ro-RO"/>
        </w:rPr>
      </w:pPr>
      <w:r w:rsidRPr="00F23A65">
        <w:rPr>
          <w:b/>
          <w:u w:val="single"/>
          <w:lang w:val="ro-RO"/>
        </w:rPr>
        <w:t>Locul de depunere al proiectelor</w:t>
      </w:r>
    </w:p>
    <w:p w14:paraId="43D999F8" w14:textId="77777777" w:rsidR="00DC4E66" w:rsidRPr="00F23A65" w:rsidRDefault="0020647C">
      <w:pPr>
        <w:spacing w:after="0" w:line="276" w:lineRule="auto"/>
        <w:rPr>
          <w:lang w:val="ro-RO"/>
        </w:rPr>
      </w:pPr>
      <w:r w:rsidRPr="00F23A65">
        <w:rPr>
          <w:lang w:val="ro-RO"/>
        </w:rPr>
        <w:t>Dosarul Cererii de Finanțare conține Cererea de Finanțare însoțită de anexele tehnice și administrative conform listei documentelor. Aceasta se depune la biroul GAL Someș-Nadăș: comuna Florești, str. Avram Iancu nr. 170 (sediul Primăriei comunei Florești, etaj 1).</w:t>
      </w:r>
    </w:p>
    <w:p w14:paraId="0DF4A4ED" w14:textId="77777777" w:rsidR="00DC4E66" w:rsidRPr="00F23A65" w:rsidRDefault="00DC4E66">
      <w:pPr>
        <w:spacing w:after="0" w:line="276" w:lineRule="auto"/>
        <w:rPr>
          <w:lang w:val="ro-RO"/>
        </w:rPr>
      </w:pPr>
    </w:p>
    <w:p w14:paraId="7D67C5CD" w14:textId="77777777" w:rsidR="00DC4E66" w:rsidRPr="00F23A65" w:rsidRDefault="0020647C">
      <w:pPr>
        <w:spacing w:after="0" w:line="276" w:lineRule="auto"/>
        <w:rPr>
          <w:b/>
          <w:u w:val="single"/>
          <w:lang w:val="ro-RO"/>
        </w:rPr>
      </w:pPr>
      <w:r w:rsidRPr="00F23A65">
        <w:rPr>
          <w:b/>
          <w:u w:val="single"/>
          <w:lang w:val="ro-RO"/>
        </w:rPr>
        <w:t>Perioada de depunere a proiectelor</w:t>
      </w:r>
    </w:p>
    <w:p w14:paraId="111C4209" w14:textId="77777777" w:rsidR="00DC4E66" w:rsidRPr="00F23A65" w:rsidRDefault="0020647C">
      <w:pPr>
        <w:spacing w:after="0" w:line="276" w:lineRule="auto"/>
        <w:rPr>
          <w:lang w:val="ro-RO"/>
        </w:rPr>
      </w:pPr>
      <w:r w:rsidRPr="00F23A65">
        <w:rPr>
          <w:lang w:val="ro-RO"/>
        </w:rPr>
        <w:t>GAL Someș-Nadăș va elabora un Calendar estimativ anual al lansării măsurilor prevăzute în Strategia de Dezvoltare Locală, pentru fiecare an calendaristic. Pentru asigurarea transparenței, acesta va fi postat pe pagina web a GAL și afișat, cel puțin, la sediile primăriilor partenere.</w:t>
      </w:r>
    </w:p>
    <w:p w14:paraId="041E10CA" w14:textId="77777777" w:rsidR="00DC4E66" w:rsidRPr="00F23A65" w:rsidRDefault="00DC4E66">
      <w:pPr>
        <w:spacing w:after="0" w:line="276" w:lineRule="auto"/>
        <w:rPr>
          <w:lang w:val="ro-RO"/>
        </w:rPr>
      </w:pPr>
    </w:p>
    <w:p w14:paraId="1076CDBB" w14:textId="515259F0" w:rsidR="00DC4E66" w:rsidRPr="00F23A65" w:rsidRDefault="0020647C">
      <w:pPr>
        <w:spacing w:after="0" w:line="276" w:lineRule="auto"/>
        <w:rPr>
          <w:lang w:val="ro-RO"/>
        </w:rPr>
      </w:pPr>
      <w:r w:rsidRPr="00F23A65">
        <w:rPr>
          <w:lang w:val="ro-RO"/>
        </w:rPr>
        <w:t>Perioada de depunere a proiectelor este:</w:t>
      </w:r>
      <w:r w:rsidR="00F23A65">
        <w:rPr>
          <w:lang w:val="ro-RO"/>
        </w:rPr>
        <w:t xml:space="preserve"> </w:t>
      </w:r>
      <w:r w:rsidR="004F70FE" w:rsidRPr="004F70FE">
        <w:rPr>
          <w:b/>
          <w:bCs/>
          <w:lang w:val="ro-RO"/>
        </w:rPr>
        <w:t>10.10.2022 – 10.11.2022</w:t>
      </w:r>
    </w:p>
    <w:p w14:paraId="38BF4930" w14:textId="77777777" w:rsidR="00DC4E66" w:rsidRPr="00F23A65" w:rsidRDefault="00DC4E66">
      <w:pPr>
        <w:spacing w:after="0" w:line="276" w:lineRule="auto"/>
        <w:rPr>
          <w:color w:val="FF0000"/>
          <w:lang w:val="ro-RO"/>
        </w:rPr>
      </w:pPr>
    </w:p>
    <w:p w14:paraId="1D679081" w14:textId="20FFD700" w:rsidR="00DC4E66" w:rsidRDefault="0020647C">
      <w:pPr>
        <w:spacing w:after="0" w:line="276" w:lineRule="auto"/>
        <w:rPr>
          <w:lang w:val="ro-RO"/>
        </w:rPr>
      </w:pPr>
      <w:r w:rsidRPr="00F23A65">
        <w:rPr>
          <w:lang w:val="ro-RO"/>
        </w:rPr>
        <w:t xml:space="preserve">Intervalul orar de depunere al proiectelor este de luni până joi, între orele 10:00 – 14:00 și vineri intre orele </w:t>
      </w:r>
      <w:r w:rsidR="008E47D0">
        <w:rPr>
          <w:lang w:val="ro-RO"/>
        </w:rPr>
        <w:t>09</w:t>
      </w:r>
      <w:r w:rsidRPr="00F23A65">
        <w:rPr>
          <w:lang w:val="ro-RO"/>
        </w:rPr>
        <w:t xml:space="preserve">:00 – 13:00; </w:t>
      </w:r>
    </w:p>
    <w:p w14:paraId="11E7CFC1" w14:textId="0519CDCC" w:rsidR="00873CE3" w:rsidRDefault="00873CE3">
      <w:pPr>
        <w:spacing w:after="0" w:line="276" w:lineRule="auto"/>
        <w:rPr>
          <w:lang w:val="ro-RO"/>
        </w:rPr>
      </w:pPr>
    </w:p>
    <w:p w14:paraId="49F8C4CE" w14:textId="4A2A8C7A" w:rsidR="00873CE3" w:rsidRPr="00F23A65" w:rsidRDefault="00873CE3">
      <w:pPr>
        <w:spacing w:after="0" w:line="276" w:lineRule="auto"/>
        <w:rPr>
          <w:lang w:val="ro-RO"/>
        </w:rPr>
      </w:pPr>
      <w:r>
        <w:rPr>
          <w:b/>
          <w:lang w:val="ro-RO"/>
        </w:rPr>
        <w:t>Termenul maxim de finalizare a proiectelor este 31.</w:t>
      </w:r>
      <w:r w:rsidR="00E45AB1">
        <w:rPr>
          <w:b/>
          <w:lang w:val="ro-RO"/>
        </w:rPr>
        <w:t>12</w:t>
      </w:r>
      <w:r>
        <w:rPr>
          <w:b/>
          <w:lang w:val="ro-RO"/>
        </w:rPr>
        <w:t>.2025!</w:t>
      </w:r>
    </w:p>
    <w:p w14:paraId="291F6514" w14:textId="77777777" w:rsidR="00DC4E66" w:rsidRPr="00F23A65" w:rsidRDefault="00DC4E66">
      <w:pPr>
        <w:spacing w:after="0" w:line="276" w:lineRule="auto"/>
        <w:rPr>
          <w:lang w:val="ro-RO"/>
        </w:rPr>
      </w:pPr>
    </w:p>
    <w:p w14:paraId="34757D4B" w14:textId="70866752" w:rsidR="00DC4E66" w:rsidRPr="00F23A65" w:rsidRDefault="0020647C">
      <w:pPr>
        <w:spacing w:after="0" w:line="276" w:lineRule="auto"/>
        <w:rPr>
          <w:b/>
          <w:lang w:val="ro-RO"/>
        </w:rPr>
      </w:pPr>
      <w:r w:rsidRPr="00F23A65">
        <w:rPr>
          <w:b/>
          <w:u w:val="single"/>
          <w:lang w:val="ro-RO"/>
        </w:rPr>
        <w:t>Alocarea pe sesiune:</w:t>
      </w:r>
      <w:r w:rsidRPr="00F23A65">
        <w:rPr>
          <w:b/>
          <w:lang w:val="ro-RO"/>
        </w:rPr>
        <w:t xml:space="preserve"> </w:t>
      </w:r>
      <w:r w:rsidR="008E47D0" w:rsidRPr="008E47D0">
        <w:rPr>
          <w:lang w:val="ro-RO"/>
        </w:rPr>
        <w:t>117.343,47</w:t>
      </w:r>
      <w:r w:rsidR="008E47D0">
        <w:rPr>
          <w:lang w:val="ro-RO"/>
        </w:rPr>
        <w:t xml:space="preserve"> </w:t>
      </w:r>
      <w:r w:rsidRPr="00F23A65">
        <w:rPr>
          <w:lang w:val="ro-RO"/>
        </w:rPr>
        <w:t>EURO</w:t>
      </w:r>
    </w:p>
    <w:p w14:paraId="1A547599" w14:textId="6B80FB8B" w:rsidR="00DC4E66" w:rsidRPr="00F23A65" w:rsidRDefault="0020647C">
      <w:pPr>
        <w:spacing w:after="0" w:line="276" w:lineRule="auto"/>
        <w:rPr>
          <w:b/>
          <w:u w:val="single"/>
          <w:lang w:val="ro-RO"/>
        </w:rPr>
      </w:pPr>
      <w:r w:rsidRPr="00F23A65">
        <w:rPr>
          <w:b/>
          <w:u w:val="single"/>
          <w:lang w:val="ro-RO"/>
        </w:rPr>
        <w:t xml:space="preserve">Punctajul minim: </w:t>
      </w:r>
      <w:r w:rsidR="004F70FE" w:rsidRPr="004F70FE">
        <w:rPr>
          <w:lang w:val="ro-RO"/>
        </w:rPr>
        <w:t>10</w:t>
      </w:r>
      <w:r w:rsidRPr="004F70FE">
        <w:rPr>
          <w:lang w:val="ro-RO"/>
        </w:rPr>
        <w:t xml:space="preserve"> puncte</w:t>
      </w:r>
    </w:p>
    <w:p w14:paraId="35302FC5" w14:textId="77777777" w:rsidR="00DC4E66" w:rsidRPr="00F23A65" w:rsidRDefault="00DC4E66">
      <w:pPr>
        <w:spacing w:after="0" w:line="276" w:lineRule="auto"/>
        <w:rPr>
          <w:lang w:val="ro-RO"/>
        </w:rPr>
      </w:pPr>
    </w:p>
    <w:p w14:paraId="14A57375" w14:textId="77777777" w:rsidR="00DC4E66" w:rsidRPr="00F23A65" w:rsidRDefault="0020647C">
      <w:pPr>
        <w:spacing w:after="0" w:line="276" w:lineRule="auto"/>
        <w:rPr>
          <w:rFonts w:eastAsiaTheme="majorEastAsia" w:cstheme="majorBidi"/>
          <w:b/>
          <w:bCs/>
          <w:sz w:val="24"/>
          <w:szCs w:val="28"/>
          <w:lang w:val="ro-RO"/>
        </w:rPr>
      </w:pPr>
      <w:r w:rsidRPr="00F23A65">
        <w:rPr>
          <w:lang w:val="ro-RO"/>
        </w:rPr>
        <w:br w:type="page"/>
      </w:r>
    </w:p>
    <w:p w14:paraId="2A4B0FA5" w14:textId="77777777" w:rsidR="00DC4E66" w:rsidRPr="00F23A65" w:rsidRDefault="0020647C">
      <w:pPr>
        <w:pStyle w:val="Heading1"/>
        <w:spacing w:before="0" w:after="80" w:line="276" w:lineRule="auto"/>
        <w:jc w:val="both"/>
        <w:rPr>
          <w:color w:val="00000A"/>
          <w:sz w:val="24"/>
          <w:lang w:val="ro-RO"/>
        </w:rPr>
      </w:pPr>
      <w:bookmarkStart w:id="14" w:name="_Toc114651382"/>
      <w:r w:rsidRPr="00F23A65">
        <w:rPr>
          <w:color w:val="00000A"/>
          <w:sz w:val="24"/>
          <w:lang w:val="ro-RO"/>
        </w:rPr>
        <w:lastRenderedPageBreak/>
        <w:t>CAPITOLUL 4. CATEGORIILE DE BENEFICIARI ELIGIBILI</w:t>
      </w:r>
      <w:bookmarkEnd w:id="14"/>
    </w:p>
    <w:p w14:paraId="1CA3F300" w14:textId="77777777" w:rsidR="00DC4E66" w:rsidRPr="00F23A65" w:rsidRDefault="00DC4E66">
      <w:pPr>
        <w:pStyle w:val="Heading1"/>
        <w:spacing w:before="0" w:after="80" w:line="276" w:lineRule="auto"/>
        <w:jc w:val="both"/>
        <w:rPr>
          <w:color w:val="00000A"/>
          <w:sz w:val="22"/>
          <w:szCs w:val="22"/>
          <w:lang w:val="ro-RO"/>
        </w:rPr>
      </w:pPr>
    </w:p>
    <w:p w14:paraId="58AE1A78" w14:textId="77777777" w:rsidR="00DC4E66" w:rsidRPr="00F23A65" w:rsidRDefault="0020647C">
      <w:pPr>
        <w:spacing w:after="0" w:line="276" w:lineRule="auto"/>
        <w:rPr>
          <w:rFonts w:cs="Calibri"/>
          <w:lang w:val="ro-RO"/>
        </w:rPr>
      </w:pPr>
      <w:r w:rsidRPr="00F23A65">
        <w:rPr>
          <w:lang w:val="ro-RO"/>
        </w:rPr>
        <w:t xml:space="preserve">Pentru a fi eligibili, atât </w:t>
      </w:r>
      <w:r w:rsidRPr="00F23A65">
        <w:rPr>
          <w:rFonts w:cs="Calibri"/>
          <w:lang w:val="ro-RO"/>
        </w:rPr>
        <w:t xml:space="preserve">solicitanții cât și </w:t>
      </w:r>
      <w:r w:rsidRPr="00F23A65">
        <w:rPr>
          <w:lang w:val="ro-RO"/>
        </w:rPr>
        <w:t xml:space="preserve">fiecare membru al parteneriatului, după caz, trebuie să fie </w:t>
      </w:r>
      <w:r w:rsidRPr="00F23A65">
        <w:rPr>
          <w:rFonts w:cs="Calibri"/>
          <w:lang w:val="ro-RO"/>
        </w:rPr>
        <w:t>autorizați/constituiți juridic la momentul depunerii Cererii de Finanțare.</w:t>
      </w:r>
    </w:p>
    <w:p w14:paraId="2A3A54C6" w14:textId="77777777" w:rsidR="00DC4E66" w:rsidRPr="00F23A65" w:rsidRDefault="00DC4E66">
      <w:pPr>
        <w:spacing w:after="0" w:line="276" w:lineRule="auto"/>
        <w:rPr>
          <w:rFonts w:cs="Calibri"/>
          <w:lang w:val="ro-RO"/>
        </w:rPr>
      </w:pPr>
    </w:p>
    <w:p w14:paraId="1AD2E7FB" w14:textId="0F99A00B" w:rsidR="00DC4E66" w:rsidRPr="00F23A65" w:rsidRDefault="00E3511C">
      <w:pPr>
        <w:spacing w:after="0" w:line="276" w:lineRule="auto"/>
        <w:rPr>
          <w:rFonts w:eastAsia="TrebuchetMS" w:cs="TrebuchetMS"/>
          <w:lang w:val="ro-RO"/>
        </w:rPr>
      </w:pPr>
      <w:r w:rsidRPr="00F23A65">
        <w:rPr>
          <w:rFonts w:eastAsia="TrebuchetMS" w:cs="TrebuchetMS"/>
          <w:b/>
          <w:lang w:val="ro-RO"/>
        </w:rPr>
        <w:t>Solicitanții</w:t>
      </w:r>
      <w:r w:rsidR="0020647C" w:rsidRPr="00F23A65">
        <w:rPr>
          <w:rFonts w:eastAsia="TrebuchetMS" w:cs="TrebuchetMS"/>
          <w:b/>
          <w:lang w:val="ro-RO"/>
        </w:rPr>
        <w:t xml:space="preserve"> eligibili</w:t>
      </w:r>
      <w:r w:rsidR="0020647C" w:rsidRPr="00F23A65">
        <w:rPr>
          <w:rFonts w:eastAsia="TrebuchetMS" w:cs="TrebuchetMS"/>
          <w:lang w:val="ro-RO"/>
        </w:rPr>
        <w:t xml:space="preserve"> pentru sprijinul financiar nerambursabil acordat prin Măsura </w:t>
      </w:r>
      <w:r w:rsidR="0020647C" w:rsidRPr="00F23A65">
        <w:rPr>
          <w:lang w:val="ro-RO"/>
        </w:rPr>
        <w:t>M3/6B „Dezvoltare durabilă și protecția mediului pentru comunitatea din teritoriul GAL „Someș-Nadăș”</w:t>
      </w:r>
      <w:r w:rsidR="0020647C" w:rsidRPr="00F23A65">
        <w:rPr>
          <w:b/>
          <w:lang w:val="ro-RO"/>
        </w:rPr>
        <w:t xml:space="preserve"> </w:t>
      </w:r>
      <w:r w:rsidR="0020647C" w:rsidRPr="00F23A65">
        <w:rPr>
          <w:rFonts w:cs="Calibri"/>
          <w:lang w:val="ro-RO"/>
        </w:rPr>
        <w:t>sunt entități publice/private</w:t>
      </w:r>
      <w:r w:rsidR="0020647C" w:rsidRPr="00F23A65">
        <w:rPr>
          <w:rFonts w:eastAsia="TrebuchetMS" w:cs="TrebuchetMS"/>
          <w:lang w:val="ro-RO"/>
        </w:rPr>
        <w:t xml:space="preserve"> sau </w:t>
      </w:r>
      <w:r w:rsidR="0020647C" w:rsidRPr="00F23A65">
        <w:rPr>
          <w:rFonts w:eastAsia="TrebuchetMS" w:cs="TrebuchetMS"/>
          <w:b/>
          <w:lang w:val="ro-RO"/>
        </w:rPr>
        <w:t>parteneriate</w:t>
      </w:r>
      <w:r w:rsidR="0020647C" w:rsidRPr="00F23A65">
        <w:rPr>
          <w:rFonts w:eastAsia="TrebuchetMS" w:cs="TrebuchetMS"/>
          <w:lang w:val="ro-RO"/>
        </w:rPr>
        <w:t xml:space="preserve"> create între cel puțin 2 entități care trebuie să facă parte din una din următoarele categorii:</w:t>
      </w:r>
    </w:p>
    <w:p w14:paraId="281A3691" w14:textId="77777777" w:rsidR="00DC4E66" w:rsidRPr="00F23A65" w:rsidRDefault="0020647C">
      <w:pPr>
        <w:pStyle w:val="ListParagraph"/>
        <w:numPr>
          <w:ilvl w:val="0"/>
          <w:numId w:val="2"/>
        </w:numPr>
        <w:spacing w:after="0"/>
        <w:ind w:left="284" w:hanging="284"/>
        <w:jc w:val="both"/>
        <w:rPr>
          <w:rFonts w:ascii="Trebuchet MS" w:eastAsia="Arial Unicode MS" w:hAnsi="Trebuchet MS" w:cs="Arial Unicode MS"/>
          <w:b/>
        </w:rPr>
      </w:pPr>
      <w:r w:rsidRPr="00F23A65">
        <w:rPr>
          <w:rFonts w:ascii="Trebuchet MS" w:eastAsia="Arial Unicode MS" w:hAnsi="Trebuchet MS" w:cs="Arial Unicode MS"/>
          <w:b/>
        </w:rPr>
        <w:t>Entită</w:t>
      </w:r>
      <w:r w:rsidRPr="00F23A65">
        <w:rPr>
          <w:rFonts w:ascii="Trebuchet MS" w:eastAsia="Arial Unicode MS" w:hAnsi="Trebuchet MS"/>
          <w:b/>
        </w:rPr>
        <w:t>ț</w:t>
      </w:r>
      <w:r w:rsidRPr="00F23A65">
        <w:rPr>
          <w:rFonts w:ascii="Trebuchet MS" w:eastAsia="Arial Unicode MS" w:hAnsi="Trebuchet MS" w:cs="Arial Unicode MS"/>
          <w:b/>
        </w:rPr>
        <w:t>i publice</w:t>
      </w:r>
    </w:p>
    <w:p w14:paraId="10AC1CDD" w14:textId="77777777" w:rsidR="00DC4E66" w:rsidRPr="00F23A65" w:rsidRDefault="0020647C">
      <w:pPr>
        <w:pStyle w:val="ListParagraph"/>
        <w:numPr>
          <w:ilvl w:val="0"/>
          <w:numId w:val="1"/>
        </w:numPr>
        <w:ind w:left="900"/>
        <w:rPr>
          <w:rFonts w:ascii="Trebuchet MS" w:hAnsi="Trebuchet MS"/>
        </w:rPr>
      </w:pPr>
      <w:r w:rsidRPr="00F23A65">
        <w:rPr>
          <w:rFonts w:ascii="Trebuchet MS" w:hAnsi="Trebuchet MS"/>
        </w:rPr>
        <w:t>Administrațiile publice locale din teritoriul GAL;</w:t>
      </w:r>
    </w:p>
    <w:p w14:paraId="35DC0900" w14:textId="77777777" w:rsidR="00DC4E66" w:rsidRPr="00F23A65" w:rsidRDefault="00DC4E66">
      <w:pPr>
        <w:pStyle w:val="ListParagraph"/>
        <w:spacing w:after="0"/>
        <w:ind w:left="851"/>
        <w:jc w:val="both"/>
        <w:rPr>
          <w:rFonts w:ascii="Trebuchet MS" w:hAnsi="Trebuchet MS"/>
        </w:rPr>
      </w:pPr>
    </w:p>
    <w:tbl>
      <w:tblPr>
        <w:tblStyle w:val="TableGrid"/>
        <w:tblW w:w="9294" w:type="dxa"/>
        <w:tblLook w:val="04A0" w:firstRow="1" w:lastRow="0" w:firstColumn="1" w:lastColumn="0" w:noHBand="0" w:noVBand="1"/>
      </w:tblPr>
      <w:tblGrid>
        <w:gridCol w:w="9294"/>
      </w:tblGrid>
      <w:tr w:rsidR="00DC4E66" w:rsidRPr="00F23A65" w14:paraId="7C2986D2" w14:textId="77777777">
        <w:trPr>
          <w:trHeight w:val="308"/>
        </w:trPr>
        <w:tc>
          <w:tcPr>
            <w:tcW w:w="9294" w:type="dxa"/>
            <w:shd w:val="clear" w:color="auto" w:fill="auto"/>
            <w:tcMar>
              <w:left w:w="108" w:type="dxa"/>
            </w:tcMar>
          </w:tcPr>
          <w:p w14:paraId="5552201D" w14:textId="77777777" w:rsidR="00DC4E66" w:rsidRPr="00F23A65" w:rsidRDefault="0020647C">
            <w:pPr>
              <w:pStyle w:val="ListParagraph"/>
              <w:spacing w:after="0" w:line="240" w:lineRule="auto"/>
              <w:ind w:left="0"/>
              <w:jc w:val="both"/>
              <w:rPr>
                <w:rFonts w:ascii="Trebuchet MS" w:hAnsi="Trebuchet MS"/>
                <w:b/>
              </w:rPr>
            </w:pPr>
            <w:r w:rsidRPr="00F23A65">
              <w:rPr>
                <w:rFonts w:ascii="Trebuchet MS" w:hAnsi="Trebuchet MS"/>
                <w:b/>
              </w:rPr>
              <w:t>ATENȚIE!</w:t>
            </w:r>
          </w:p>
          <w:p w14:paraId="4AA6CD94" w14:textId="77777777" w:rsidR="00DC4E66" w:rsidRPr="00F23A65" w:rsidRDefault="0020647C">
            <w:pPr>
              <w:pStyle w:val="ListParagraph"/>
              <w:spacing w:after="0" w:line="240" w:lineRule="auto"/>
              <w:ind w:left="0"/>
              <w:jc w:val="both"/>
              <w:rPr>
                <w:rFonts w:ascii="Trebuchet MS" w:hAnsi="Trebuchet MS"/>
              </w:rPr>
            </w:pPr>
            <w:r w:rsidRPr="00F23A65">
              <w:rPr>
                <w:rFonts w:ascii="Trebuchet MS" w:hAnsi="Trebuchet MS"/>
              </w:rPr>
              <w:t>Nu sunt eligibile cererile de finanțare depuse de Consiliile Locale în numele comunelor.</w:t>
            </w:r>
          </w:p>
        </w:tc>
      </w:tr>
    </w:tbl>
    <w:p w14:paraId="6026213F" w14:textId="77777777" w:rsidR="00DC4E66" w:rsidRPr="00F23A65" w:rsidRDefault="0020647C">
      <w:pPr>
        <w:pStyle w:val="ListParagraph"/>
        <w:numPr>
          <w:ilvl w:val="0"/>
          <w:numId w:val="1"/>
        </w:numPr>
        <w:ind w:left="900"/>
        <w:rPr>
          <w:rFonts w:ascii="Trebuchet MS" w:hAnsi="Trebuchet MS"/>
        </w:rPr>
      </w:pPr>
      <w:r w:rsidRPr="00F23A65">
        <w:rPr>
          <w:rFonts w:ascii="Trebuchet MS" w:hAnsi="Trebuchet MS"/>
        </w:rPr>
        <w:t>Asociații de Dezvoltare Intercomunitară;</w:t>
      </w:r>
    </w:p>
    <w:p w14:paraId="31D64A93" w14:textId="77777777" w:rsidR="00DC4E66" w:rsidRPr="00F23A65" w:rsidRDefault="00DC4E66">
      <w:pPr>
        <w:pStyle w:val="ListParagraph"/>
        <w:spacing w:after="0"/>
        <w:ind w:left="851"/>
        <w:jc w:val="both"/>
        <w:rPr>
          <w:rFonts w:ascii="Trebuchet MS" w:hAnsi="Trebuchet MS"/>
        </w:rPr>
      </w:pPr>
    </w:p>
    <w:p w14:paraId="04F7B755" w14:textId="77777777" w:rsidR="00DC4E66" w:rsidRPr="00F23A65" w:rsidRDefault="0020647C">
      <w:pPr>
        <w:pStyle w:val="ListParagraph"/>
        <w:numPr>
          <w:ilvl w:val="0"/>
          <w:numId w:val="3"/>
        </w:numPr>
        <w:spacing w:after="0"/>
        <w:ind w:left="284" w:hanging="284"/>
        <w:jc w:val="both"/>
        <w:rPr>
          <w:rFonts w:ascii="Trebuchet MS" w:hAnsi="Trebuchet MS"/>
          <w:b/>
        </w:rPr>
      </w:pPr>
      <w:r w:rsidRPr="00F23A65">
        <w:rPr>
          <w:rFonts w:ascii="Trebuchet MS" w:hAnsi="Trebuchet MS"/>
          <w:b/>
        </w:rPr>
        <w:t>Entități private:</w:t>
      </w:r>
    </w:p>
    <w:p w14:paraId="2E40E7C2" w14:textId="0190B610" w:rsidR="00DC4E66" w:rsidRPr="00F23A65" w:rsidRDefault="00BF4090">
      <w:pPr>
        <w:pStyle w:val="ListParagraph"/>
        <w:numPr>
          <w:ilvl w:val="0"/>
          <w:numId w:val="1"/>
        </w:numPr>
        <w:spacing w:after="0"/>
        <w:ind w:left="851" w:hanging="284"/>
        <w:jc w:val="both"/>
        <w:rPr>
          <w:rFonts w:ascii="Trebuchet MS" w:hAnsi="Trebuchet MS"/>
        </w:rPr>
      </w:pPr>
      <w:r>
        <w:rPr>
          <w:rFonts w:ascii="Trebuchet MS" w:hAnsi="Trebuchet MS"/>
        </w:rPr>
        <w:t>Organizațiile neguvernamentale constituite pe baza</w:t>
      </w:r>
      <w:r w:rsidR="0020647C" w:rsidRPr="00F23A65">
        <w:rPr>
          <w:rFonts w:ascii="Trebuchet MS" w:hAnsi="Trebuchet MS"/>
        </w:rPr>
        <w:t xml:space="preserve"> OG 26/2000; </w:t>
      </w:r>
    </w:p>
    <w:p w14:paraId="0B07D9F1" w14:textId="77777777" w:rsidR="00DC4E66" w:rsidRPr="00F23A65" w:rsidRDefault="0020647C">
      <w:pPr>
        <w:pStyle w:val="ListParagraph"/>
        <w:numPr>
          <w:ilvl w:val="0"/>
          <w:numId w:val="1"/>
        </w:numPr>
        <w:spacing w:after="0"/>
        <w:ind w:left="851" w:hanging="284"/>
        <w:jc w:val="both"/>
        <w:rPr>
          <w:rFonts w:ascii="Trebuchet MS" w:hAnsi="Trebuchet MS"/>
        </w:rPr>
      </w:pPr>
      <w:r w:rsidRPr="00F23A65">
        <w:rPr>
          <w:rFonts w:ascii="Trebuchet MS" w:hAnsi="Trebuchet MS"/>
          <w:color w:val="222222"/>
        </w:rPr>
        <w:t>Alte organizații neguvernamentale (în afara celor constituite pe baza O.G.26/2000, structuri de economie socială altele decât asociații, cooperative și asociații de producători)</w:t>
      </w:r>
    </w:p>
    <w:p w14:paraId="4740AB92" w14:textId="77777777" w:rsidR="00DC4E66" w:rsidRPr="00F23A65" w:rsidRDefault="00DC4E66">
      <w:pPr>
        <w:spacing w:after="0" w:line="276" w:lineRule="auto"/>
        <w:rPr>
          <w:b/>
          <w:lang w:val="ro-RO"/>
        </w:rPr>
      </w:pPr>
    </w:p>
    <w:p w14:paraId="1702E2A6" w14:textId="6C06D41E" w:rsidR="00DC4E66" w:rsidRPr="00F23A65" w:rsidRDefault="0020647C">
      <w:pPr>
        <w:spacing w:after="0" w:line="276" w:lineRule="auto"/>
        <w:rPr>
          <w:b/>
          <w:lang w:val="ro-RO"/>
        </w:rPr>
      </w:pPr>
      <w:r w:rsidRPr="00F23A65">
        <w:rPr>
          <w:b/>
          <w:lang w:val="ro-RO"/>
        </w:rPr>
        <w:t xml:space="preserve">Beneficiari </w:t>
      </w:r>
      <w:r w:rsidR="00E3511C" w:rsidRPr="00F23A65">
        <w:rPr>
          <w:b/>
          <w:lang w:val="ro-RO"/>
        </w:rPr>
        <w:t>indirecți</w:t>
      </w:r>
      <w:r w:rsidRPr="00F23A65">
        <w:rPr>
          <w:b/>
          <w:lang w:val="ro-RO"/>
        </w:rPr>
        <w:t xml:space="preserve">: </w:t>
      </w:r>
    </w:p>
    <w:p w14:paraId="64BDAF47" w14:textId="77777777" w:rsidR="00DC4E66" w:rsidRPr="00F23A65" w:rsidRDefault="0020647C">
      <w:pPr>
        <w:pStyle w:val="ListParagraph"/>
        <w:numPr>
          <w:ilvl w:val="0"/>
          <w:numId w:val="49"/>
        </w:numPr>
        <w:spacing w:after="0"/>
        <w:rPr>
          <w:rFonts w:ascii="Trebuchet MS" w:hAnsi="Trebuchet MS"/>
        </w:rPr>
      </w:pPr>
      <w:r w:rsidRPr="00F23A65">
        <w:rPr>
          <w:rFonts w:ascii="Trebuchet MS" w:hAnsi="Trebuchet MS"/>
        </w:rPr>
        <w:t>Populația de pe teritoriul GAL Someș-Nadăș;</w:t>
      </w:r>
    </w:p>
    <w:p w14:paraId="5BFA20BD" w14:textId="77777777" w:rsidR="00DC4E66" w:rsidRPr="00F23A65" w:rsidRDefault="0020647C">
      <w:pPr>
        <w:pStyle w:val="ListParagraph"/>
        <w:numPr>
          <w:ilvl w:val="0"/>
          <w:numId w:val="49"/>
        </w:numPr>
        <w:spacing w:after="0"/>
        <w:rPr>
          <w:rFonts w:ascii="Trebuchet MS" w:hAnsi="Trebuchet MS"/>
        </w:rPr>
      </w:pPr>
      <w:r w:rsidRPr="00F23A65">
        <w:rPr>
          <w:rFonts w:ascii="Trebuchet MS" w:hAnsi="Trebuchet MS"/>
        </w:rPr>
        <w:t>Turiști și persoane care tranzitează teritoriul acoperit de GAL Someș-Nadăș;</w:t>
      </w:r>
    </w:p>
    <w:p w14:paraId="25C6ECB8" w14:textId="77777777" w:rsidR="00DC4E66" w:rsidRPr="00F23A65" w:rsidRDefault="0020647C">
      <w:pPr>
        <w:pStyle w:val="ListParagraph"/>
        <w:numPr>
          <w:ilvl w:val="0"/>
          <w:numId w:val="49"/>
        </w:numPr>
        <w:spacing w:after="0"/>
        <w:rPr>
          <w:rFonts w:ascii="Trebuchet MS" w:hAnsi="Trebuchet MS"/>
        </w:rPr>
      </w:pPr>
      <w:r w:rsidRPr="00F23A65">
        <w:rPr>
          <w:rFonts w:ascii="Trebuchet MS" w:hAnsi="Trebuchet MS"/>
        </w:rPr>
        <w:t>Proprietarii de terenuri;</w:t>
      </w:r>
    </w:p>
    <w:p w14:paraId="5B74248F" w14:textId="77777777" w:rsidR="00DC4E66" w:rsidRPr="00F23A65" w:rsidRDefault="0020647C">
      <w:pPr>
        <w:pStyle w:val="ListParagraph"/>
        <w:numPr>
          <w:ilvl w:val="0"/>
          <w:numId w:val="49"/>
        </w:numPr>
        <w:spacing w:after="0"/>
        <w:rPr>
          <w:rFonts w:ascii="Trebuchet MS" w:hAnsi="Trebuchet MS"/>
        </w:rPr>
      </w:pPr>
      <w:r w:rsidRPr="00F23A65">
        <w:rPr>
          <w:rFonts w:ascii="Trebuchet MS" w:hAnsi="Trebuchet MS"/>
        </w:rPr>
        <w:t>Cooperative și asociații care posedă terenuri agricole;</w:t>
      </w:r>
    </w:p>
    <w:p w14:paraId="11AB7A5D" w14:textId="77777777" w:rsidR="00DC4E66" w:rsidRPr="00F23A65" w:rsidRDefault="0020647C">
      <w:pPr>
        <w:pStyle w:val="ListParagraph"/>
        <w:numPr>
          <w:ilvl w:val="0"/>
          <w:numId w:val="49"/>
        </w:numPr>
        <w:spacing w:after="0"/>
        <w:rPr>
          <w:rFonts w:ascii="Trebuchet MS" w:hAnsi="Trebuchet MS"/>
        </w:rPr>
      </w:pPr>
      <w:r w:rsidRPr="00F23A65">
        <w:rPr>
          <w:rFonts w:ascii="Trebuchet MS" w:hAnsi="Trebuchet MS"/>
        </w:rPr>
        <w:t>Composesorate silvice;</w:t>
      </w:r>
    </w:p>
    <w:p w14:paraId="7A81F149" w14:textId="77777777" w:rsidR="00DC4E66" w:rsidRPr="00F23A65" w:rsidRDefault="0020647C">
      <w:pPr>
        <w:pStyle w:val="ListParagraph"/>
        <w:numPr>
          <w:ilvl w:val="0"/>
          <w:numId w:val="49"/>
        </w:numPr>
        <w:spacing w:after="0"/>
        <w:jc w:val="both"/>
        <w:rPr>
          <w:rFonts w:ascii="Trebuchet MS" w:hAnsi="Trebuchet MS"/>
        </w:rPr>
      </w:pPr>
      <w:r w:rsidRPr="00F23A65">
        <w:rPr>
          <w:rFonts w:ascii="Trebuchet MS" w:hAnsi="Trebuchet MS"/>
        </w:rPr>
        <w:t>Asociații de vânători și pescari sportivi.</w:t>
      </w:r>
    </w:p>
    <w:tbl>
      <w:tblPr>
        <w:tblStyle w:val="TableGrid"/>
        <w:tblW w:w="9288" w:type="dxa"/>
        <w:tblLook w:val="04A0" w:firstRow="1" w:lastRow="0" w:firstColumn="1" w:lastColumn="0" w:noHBand="0" w:noVBand="1"/>
      </w:tblPr>
      <w:tblGrid>
        <w:gridCol w:w="9288"/>
      </w:tblGrid>
      <w:tr w:rsidR="00DC4E66" w:rsidRPr="00F23A65" w14:paraId="14EE7AF9" w14:textId="77777777">
        <w:tc>
          <w:tcPr>
            <w:tcW w:w="9288" w:type="dxa"/>
            <w:shd w:val="clear" w:color="auto" w:fill="auto"/>
            <w:tcMar>
              <w:left w:w="108" w:type="dxa"/>
            </w:tcMar>
          </w:tcPr>
          <w:p w14:paraId="661283DD" w14:textId="77777777" w:rsidR="00DC4E66" w:rsidRPr="00F23A65" w:rsidRDefault="0020647C">
            <w:pPr>
              <w:spacing w:after="0" w:line="276" w:lineRule="auto"/>
              <w:rPr>
                <w:b/>
                <w:lang w:val="ro-RO"/>
              </w:rPr>
            </w:pPr>
            <w:r w:rsidRPr="00F23A65">
              <w:rPr>
                <w:b/>
                <w:lang w:val="ro-RO"/>
              </w:rPr>
              <w:t>ATENȚIE!</w:t>
            </w:r>
          </w:p>
          <w:p w14:paraId="6F59A959" w14:textId="77777777" w:rsidR="00DC4E66" w:rsidRPr="00F23A65" w:rsidRDefault="0020647C">
            <w:pPr>
              <w:pStyle w:val="ListParagraph"/>
              <w:numPr>
                <w:ilvl w:val="0"/>
                <w:numId w:val="13"/>
              </w:numPr>
              <w:spacing w:after="0"/>
              <w:jc w:val="both"/>
              <w:rPr>
                <w:rFonts w:ascii="Trebuchet MS" w:hAnsi="Trebuchet MS"/>
              </w:rPr>
            </w:pPr>
            <w:r w:rsidRPr="00F23A65">
              <w:rPr>
                <w:rFonts w:ascii="Trebuchet MS" w:hAnsi="Trebuchet MS"/>
              </w:rPr>
              <w:t>Reprezentantul legal al comunei poate fi Primarul sau înlocuitorul de drept al acestuia.</w:t>
            </w:r>
          </w:p>
          <w:p w14:paraId="5DC2A308" w14:textId="16CB7CDE" w:rsidR="00DC4E66" w:rsidRPr="00F23A65" w:rsidRDefault="0020647C">
            <w:pPr>
              <w:pStyle w:val="ListParagraph"/>
              <w:numPr>
                <w:ilvl w:val="0"/>
                <w:numId w:val="13"/>
              </w:numPr>
              <w:spacing w:after="0"/>
              <w:jc w:val="both"/>
              <w:rPr>
                <w:rFonts w:ascii="Trebuchet MS" w:hAnsi="Trebuchet MS"/>
              </w:rPr>
            </w:pPr>
            <w:r w:rsidRPr="00F23A65">
              <w:rPr>
                <w:rFonts w:ascii="Trebuchet MS" w:hAnsi="Trebuchet MS"/>
              </w:rPr>
              <w:t xml:space="preserve">Reprezentantul legal al Asociației de Dezvoltare Intercomunitară este președintele consiliului de administrație, în conformitate cu </w:t>
            </w:r>
            <w:r w:rsidR="00BF4090">
              <w:rPr>
                <w:rFonts w:ascii="Trebuchet MS" w:hAnsi="Trebuchet MS"/>
              </w:rPr>
              <w:t>OUG 57/2019 privind Codul administrativ</w:t>
            </w:r>
            <w:r w:rsidRPr="00F23A65">
              <w:rPr>
                <w:rFonts w:ascii="Trebuchet MS" w:hAnsi="Trebuchet MS"/>
              </w:rPr>
              <w:t>, cu modificările și completările ulterioare.</w:t>
            </w:r>
          </w:p>
          <w:p w14:paraId="0EF552BC" w14:textId="77777777" w:rsidR="00DC4E66" w:rsidRPr="00F23A65" w:rsidRDefault="0020647C">
            <w:pPr>
              <w:pStyle w:val="ListParagraph"/>
              <w:numPr>
                <w:ilvl w:val="0"/>
                <w:numId w:val="13"/>
              </w:numPr>
              <w:spacing w:after="0"/>
              <w:jc w:val="both"/>
              <w:rPr>
                <w:rFonts w:ascii="Trebuchet MS" w:hAnsi="Trebuchet MS"/>
              </w:rPr>
            </w:pPr>
            <w:r w:rsidRPr="00F23A65">
              <w:rPr>
                <w:rFonts w:ascii="Trebuchet MS" w:hAnsi="Trebuchet MS"/>
              </w:rPr>
              <w:t>Punctul/punctele de lucru, după caz, ale solicitantului trebuie să fie situate în spațiul rural, activitatea desfășurându-se în spațiul rural al teritoriului GAL Someș-Nadăș.</w:t>
            </w:r>
          </w:p>
          <w:p w14:paraId="7473AE31" w14:textId="77777777" w:rsidR="00DC4E66" w:rsidRPr="00F23A65" w:rsidRDefault="0020647C">
            <w:pPr>
              <w:pStyle w:val="ListParagraph"/>
              <w:numPr>
                <w:ilvl w:val="0"/>
                <w:numId w:val="13"/>
              </w:numPr>
              <w:spacing w:after="0"/>
              <w:jc w:val="both"/>
              <w:rPr>
                <w:rFonts w:ascii="Trebuchet MS" w:hAnsi="Trebuchet MS"/>
              </w:rPr>
            </w:pPr>
            <w:r w:rsidRPr="00F23A65">
              <w:rPr>
                <w:rFonts w:ascii="Trebuchet MS" w:hAnsi="Trebuchet MS"/>
              </w:rPr>
              <w:lastRenderedPageBreak/>
              <w:t>Proiectele care se depun în parteneriat trebuie să prezinte obligatoriu un Acord de Parteneriat</w:t>
            </w:r>
          </w:p>
        </w:tc>
      </w:tr>
    </w:tbl>
    <w:p w14:paraId="1BF06EF6" w14:textId="77777777" w:rsidR="00DC4E66" w:rsidRPr="00F23A65" w:rsidRDefault="00DC4E66">
      <w:pPr>
        <w:spacing w:after="0" w:line="276" w:lineRule="auto"/>
        <w:rPr>
          <w:lang w:val="ro-RO"/>
        </w:rPr>
      </w:pPr>
    </w:p>
    <w:p w14:paraId="71DD984C" w14:textId="77777777" w:rsidR="00DC4E66" w:rsidRPr="00F23A65" w:rsidRDefault="0020647C">
      <w:pPr>
        <w:spacing w:after="0" w:line="276" w:lineRule="auto"/>
        <w:rPr>
          <w:rFonts w:eastAsiaTheme="majorEastAsia" w:cstheme="majorBidi"/>
          <w:b/>
          <w:bCs/>
          <w:color w:val="000000" w:themeColor="text1"/>
          <w:sz w:val="24"/>
          <w:szCs w:val="28"/>
          <w:lang w:val="ro-RO"/>
        </w:rPr>
      </w:pPr>
      <w:r w:rsidRPr="00F23A65">
        <w:rPr>
          <w:lang w:val="ro-RO"/>
        </w:rPr>
        <w:br w:type="page"/>
      </w:r>
    </w:p>
    <w:p w14:paraId="5D28A002" w14:textId="77777777" w:rsidR="00DC4E66" w:rsidRPr="00F23A65" w:rsidRDefault="0020647C">
      <w:pPr>
        <w:pStyle w:val="Heading1"/>
        <w:spacing w:before="0" w:after="80" w:line="276" w:lineRule="auto"/>
        <w:jc w:val="both"/>
        <w:rPr>
          <w:color w:val="000000" w:themeColor="text1"/>
          <w:sz w:val="24"/>
          <w:lang w:val="ro-RO"/>
        </w:rPr>
      </w:pPr>
      <w:bookmarkStart w:id="15" w:name="_Toc114651383"/>
      <w:r w:rsidRPr="00F23A65">
        <w:rPr>
          <w:color w:val="000000" w:themeColor="text1"/>
          <w:sz w:val="24"/>
          <w:lang w:val="ro-RO"/>
        </w:rPr>
        <w:lastRenderedPageBreak/>
        <w:t>CAPITOLUL 5. CONDIȚII MINIME OBLIGATORII PENTRU ACORDAREA SPRIJINULUI</w:t>
      </w:r>
      <w:bookmarkEnd w:id="15"/>
    </w:p>
    <w:p w14:paraId="7A8F4510" w14:textId="77777777" w:rsidR="00DC4E66" w:rsidRPr="00F23A65" w:rsidRDefault="00DC4E66">
      <w:pPr>
        <w:spacing w:after="0" w:line="276" w:lineRule="auto"/>
        <w:rPr>
          <w:lang w:val="ro-RO"/>
        </w:rPr>
      </w:pPr>
    </w:p>
    <w:p w14:paraId="65597CEF" w14:textId="77777777" w:rsidR="00DC4E66" w:rsidRPr="00F23A65" w:rsidRDefault="0020647C">
      <w:pPr>
        <w:spacing w:after="0" w:line="276" w:lineRule="auto"/>
        <w:rPr>
          <w:lang w:val="ro-RO"/>
        </w:rPr>
      </w:pPr>
      <w:r w:rsidRPr="00F23A65">
        <w:rPr>
          <w:lang w:val="ro-RO"/>
        </w:rPr>
        <w:t xml:space="preserve">Pentru aplicarea și obținerea finanțării prin GAL Someș-Nadăș, atât solicitantul de finanţare cât și proiectul trebuie să respecte în mod cumulativ toate criteriile de eligibilitate menționate mai jos. </w:t>
      </w:r>
    </w:p>
    <w:p w14:paraId="351ABC0F" w14:textId="77777777" w:rsidR="00DC4E66" w:rsidRPr="00F23A65" w:rsidRDefault="00DC4E66">
      <w:pPr>
        <w:spacing w:after="0" w:line="276" w:lineRule="auto"/>
        <w:rPr>
          <w:lang w:val="ro-RO"/>
        </w:rPr>
      </w:pPr>
    </w:p>
    <w:p w14:paraId="31FC2B85" w14:textId="77777777" w:rsidR="00DC4E66" w:rsidRPr="00F23A65" w:rsidRDefault="0020647C">
      <w:pPr>
        <w:spacing w:after="0" w:line="276" w:lineRule="auto"/>
        <w:rPr>
          <w:lang w:val="ro-RO"/>
        </w:rPr>
      </w:pPr>
      <w:r w:rsidRPr="00F23A65">
        <w:rPr>
          <w:lang w:val="ro-RO"/>
        </w:rPr>
        <w:t>Atragem atenţia solicitanţilor de finanţare asupra necesităţii, îndeplinirii tuturor criteriilor de eligibilitate, în mod cumulativ, pe toată perioada desfăşurării procesului de evaluare, selecţie, contractare, implementare și monitorizare.</w:t>
      </w:r>
    </w:p>
    <w:p w14:paraId="321E680E" w14:textId="77777777" w:rsidR="00DC4E66" w:rsidRPr="00F23A65" w:rsidRDefault="00DC4E66">
      <w:pPr>
        <w:spacing w:after="0" w:line="276" w:lineRule="auto"/>
        <w:rPr>
          <w:lang w:val="ro-RO"/>
        </w:rPr>
      </w:pPr>
    </w:p>
    <w:p w14:paraId="538AB9A6" w14:textId="77777777" w:rsidR="00DC4E66" w:rsidRPr="00F23A65" w:rsidRDefault="0020647C">
      <w:pPr>
        <w:spacing w:after="0" w:line="276" w:lineRule="auto"/>
        <w:rPr>
          <w:b/>
          <w:lang w:val="ro-RO"/>
        </w:rPr>
      </w:pPr>
      <w:r w:rsidRPr="00F23A65">
        <w:rPr>
          <w:b/>
          <w:lang w:val="ro-RO"/>
        </w:rPr>
        <w:t>Criterii de eligibilitate:</w:t>
      </w:r>
    </w:p>
    <w:p w14:paraId="0C0109F9" w14:textId="77777777" w:rsidR="00DC4E66" w:rsidRPr="00F23A65" w:rsidRDefault="00DC4E66">
      <w:pPr>
        <w:spacing w:after="0" w:line="276" w:lineRule="auto"/>
        <w:rPr>
          <w:b/>
          <w:lang w:val="ro-RO"/>
        </w:rPr>
      </w:pPr>
    </w:p>
    <w:p w14:paraId="1EE841D1" w14:textId="77777777" w:rsidR="00DC4E66" w:rsidRPr="00F23A65" w:rsidRDefault="0020647C">
      <w:pPr>
        <w:pStyle w:val="ListParagraph"/>
        <w:numPr>
          <w:ilvl w:val="0"/>
          <w:numId w:val="4"/>
        </w:numPr>
        <w:spacing w:after="0"/>
        <w:ind w:left="426"/>
        <w:jc w:val="both"/>
        <w:rPr>
          <w:rFonts w:ascii="Trebuchet MS" w:hAnsi="Trebuchet MS"/>
          <w:b/>
        </w:rPr>
      </w:pPr>
      <w:r w:rsidRPr="00F23A65">
        <w:rPr>
          <w:rFonts w:ascii="Trebuchet MS" w:hAnsi="Trebuchet MS"/>
          <w:b/>
        </w:rPr>
        <w:t xml:space="preserve">Solicitantul să se încadreze în categoria beneficiarilor eligibili. </w:t>
      </w:r>
    </w:p>
    <w:p w14:paraId="4F31B6C8" w14:textId="77777777" w:rsidR="00DC4E66" w:rsidRPr="00F23A65" w:rsidRDefault="0020647C">
      <w:pPr>
        <w:spacing w:after="0" w:line="276" w:lineRule="auto"/>
        <w:rPr>
          <w:lang w:val="ro-RO"/>
        </w:rPr>
      </w:pPr>
      <w:r w:rsidRPr="00F23A65">
        <w:rPr>
          <w:lang w:val="ro-RO"/>
        </w:rPr>
        <w:t>Se vor verifica actele juridice de înființare și funcționare, specifice fiecărei categorii de solicitanți.</w:t>
      </w:r>
    </w:p>
    <w:p w14:paraId="413DF7EA" w14:textId="77777777" w:rsidR="00DC4E66" w:rsidRPr="00F23A65" w:rsidRDefault="00DC4E66">
      <w:pPr>
        <w:spacing w:after="0" w:line="276" w:lineRule="auto"/>
        <w:rPr>
          <w:lang w:val="ro-RO"/>
        </w:rPr>
      </w:pPr>
    </w:p>
    <w:p w14:paraId="1C43A691" w14:textId="18717B90" w:rsidR="008C3A5F" w:rsidRPr="00365762" w:rsidRDefault="0020647C" w:rsidP="008C3A5F">
      <w:pPr>
        <w:pStyle w:val="ListParagraph"/>
        <w:numPr>
          <w:ilvl w:val="0"/>
          <w:numId w:val="4"/>
        </w:numPr>
        <w:shd w:val="clear" w:color="auto" w:fill="FFFFFF"/>
        <w:spacing w:after="160"/>
        <w:ind w:left="426" w:hanging="284"/>
        <w:jc w:val="both"/>
      </w:pPr>
      <w:r w:rsidRPr="00365762">
        <w:rPr>
          <w:rFonts w:ascii="Trebuchet MS" w:hAnsi="Trebuchet MS"/>
          <w:b/>
        </w:rPr>
        <w:t>Investiția să se încadreze în cel puțin unul din tipurile de activități sprijinite prin măsură.</w:t>
      </w:r>
    </w:p>
    <w:p w14:paraId="55AE5146" w14:textId="77777777" w:rsidR="00DC4E66" w:rsidRPr="00F23A65" w:rsidRDefault="00DC4E66">
      <w:pPr>
        <w:shd w:val="clear" w:color="auto" w:fill="FFFFFF"/>
        <w:spacing w:after="160" w:line="276" w:lineRule="auto"/>
        <w:ind w:left="785"/>
        <w:contextualSpacing/>
        <w:rPr>
          <w:lang w:val="ro-RO"/>
        </w:rPr>
      </w:pPr>
    </w:p>
    <w:p w14:paraId="1B70D1AF"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ind w:left="425"/>
        <w:rPr>
          <w:b/>
          <w:lang w:val="ro-RO"/>
        </w:rPr>
      </w:pPr>
      <w:r w:rsidRPr="00F23A65">
        <w:rPr>
          <w:b/>
          <w:lang w:val="ro-RO"/>
        </w:rPr>
        <w:t>IMPORTANT!</w:t>
      </w:r>
    </w:p>
    <w:p w14:paraId="5228E597"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ind w:left="425"/>
        <w:rPr>
          <w:rFonts w:cs="Calibri"/>
          <w:lang w:val="ro-RO"/>
        </w:rPr>
      </w:pPr>
      <w:r w:rsidRPr="00F23A65">
        <w:rPr>
          <w:rFonts w:cs="Helvetica"/>
          <w:b/>
          <w:lang w:val="ro-RO"/>
        </w:rPr>
        <w:t xml:space="preserve">1. </w:t>
      </w:r>
      <w:r w:rsidRPr="00F23A65">
        <w:rPr>
          <w:rFonts w:cs="Calibri"/>
          <w:lang w:val="ro-RO"/>
        </w:rPr>
        <w:t>În situaţia în care imobilul pe care se execută investiţia nu este liber de sarcini (gajat pentru un credit) se va depune acordul creditorului privind execuţia investiţiei şi graficul de rambursare a creditului.</w:t>
      </w:r>
    </w:p>
    <w:p w14:paraId="05FCA27B"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ind w:left="425"/>
        <w:rPr>
          <w:rFonts w:cs="Helvetica"/>
          <w:lang w:val="ro-RO"/>
        </w:rPr>
      </w:pPr>
      <w:r w:rsidRPr="00F23A65">
        <w:rPr>
          <w:rFonts w:cs="Helvetica"/>
          <w:b/>
          <w:lang w:val="ro-RO"/>
        </w:rPr>
        <w:t>2.</w:t>
      </w:r>
      <w:r w:rsidRPr="00F23A65">
        <w:rPr>
          <w:rFonts w:cs="Helvetica"/>
          <w:lang w:val="ro-RO"/>
        </w:rPr>
        <w:t xml:space="preserve"> Nu este permis</w:t>
      </w:r>
      <w:r w:rsidRPr="00F23A65">
        <w:rPr>
          <w:rFonts w:cs="TT61t00"/>
          <w:lang w:val="ro-RO"/>
        </w:rPr>
        <w:t xml:space="preserve">ă </w:t>
      </w:r>
      <w:r w:rsidRPr="00F23A65">
        <w:rPr>
          <w:rFonts w:cs="Helvetica-Bold"/>
          <w:bCs/>
          <w:lang w:val="ro-RO"/>
        </w:rPr>
        <w:t>dubla finan</w:t>
      </w:r>
      <w:r w:rsidRPr="00F23A65">
        <w:rPr>
          <w:rFonts w:cs="TT63t00"/>
          <w:lang w:val="ro-RO"/>
        </w:rPr>
        <w:t>ț</w:t>
      </w:r>
      <w:r w:rsidRPr="00F23A65">
        <w:rPr>
          <w:rFonts w:cs="Helvetica-Bold"/>
          <w:bCs/>
          <w:lang w:val="ro-RO"/>
        </w:rPr>
        <w:t>are</w:t>
      </w:r>
      <w:r w:rsidRPr="00F23A65">
        <w:rPr>
          <w:rFonts w:cs="Helvetica-Bold"/>
          <w:b/>
          <w:bCs/>
          <w:lang w:val="ro-RO"/>
        </w:rPr>
        <w:t xml:space="preserve"> </w:t>
      </w:r>
      <w:r w:rsidRPr="00F23A65">
        <w:rPr>
          <w:rFonts w:cs="Helvetica"/>
          <w:lang w:val="ro-RO"/>
        </w:rPr>
        <w:t>a acelea</w:t>
      </w:r>
      <w:r w:rsidRPr="00F23A65">
        <w:rPr>
          <w:rFonts w:cs="TT61t00"/>
          <w:lang w:val="ro-RO"/>
        </w:rPr>
        <w:t>ș</w:t>
      </w:r>
      <w:r w:rsidRPr="00F23A65">
        <w:rPr>
          <w:rFonts w:cs="Helvetica"/>
          <w:lang w:val="ro-RO"/>
        </w:rPr>
        <w:t>i activit</w:t>
      </w:r>
      <w:r w:rsidRPr="00F23A65">
        <w:rPr>
          <w:rFonts w:cs="TT61t00"/>
          <w:lang w:val="ro-RO"/>
        </w:rPr>
        <w:t>ăț</w:t>
      </w:r>
      <w:r w:rsidRPr="00F23A65">
        <w:rPr>
          <w:rFonts w:cs="Helvetica"/>
          <w:lang w:val="ro-RO"/>
        </w:rPr>
        <w:t>i/investi</w:t>
      </w:r>
      <w:r w:rsidRPr="00F23A65">
        <w:rPr>
          <w:rFonts w:cs="TT61t00"/>
          <w:lang w:val="ro-RO"/>
        </w:rPr>
        <w:t>ț</w:t>
      </w:r>
      <w:r w:rsidRPr="00F23A65">
        <w:rPr>
          <w:rFonts w:cs="Helvetica"/>
          <w:lang w:val="ro-RO"/>
        </w:rPr>
        <w:t>ii din alte fonduri comunitare sau na</w:t>
      </w:r>
      <w:r w:rsidRPr="00F23A65">
        <w:rPr>
          <w:rFonts w:cs="TT61t00"/>
          <w:lang w:val="ro-RO"/>
        </w:rPr>
        <w:t>ț</w:t>
      </w:r>
      <w:r w:rsidRPr="00F23A65">
        <w:rPr>
          <w:rFonts w:cs="Helvetica"/>
          <w:lang w:val="ro-RO"/>
        </w:rPr>
        <w:t>ionale;</w:t>
      </w:r>
    </w:p>
    <w:p w14:paraId="47F20D3E"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ind w:left="425"/>
        <w:rPr>
          <w:rFonts w:cs="Helvetica"/>
          <w:lang w:val="ro-RO"/>
        </w:rPr>
      </w:pPr>
      <w:r w:rsidRPr="00F23A65">
        <w:rPr>
          <w:rFonts w:cs="Helvetica"/>
          <w:b/>
          <w:lang w:val="ro-RO"/>
        </w:rPr>
        <w:t>3.</w:t>
      </w:r>
      <w:r w:rsidRPr="00F23A65">
        <w:rPr>
          <w:rFonts w:cs="Helvetica"/>
          <w:lang w:val="ro-RO"/>
        </w:rPr>
        <w:t xml:space="preserve"> Beneficiarul trebuie s</w:t>
      </w:r>
      <w:r w:rsidRPr="00F23A65">
        <w:rPr>
          <w:rFonts w:cs="TT61t00"/>
          <w:lang w:val="ro-RO"/>
        </w:rPr>
        <w:t xml:space="preserve">ă </w:t>
      </w:r>
      <w:r w:rsidRPr="00F23A65">
        <w:rPr>
          <w:rFonts w:cs="Helvetica"/>
          <w:lang w:val="ro-RO"/>
        </w:rPr>
        <w:t xml:space="preserve">prezinte toate </w:t>
      </w:r>
      <w:r w:rsidRPr="00F23A65">
        <w:rPr>
          <w:rFonts w:cs="Helvetica-Bold"/>
          <w:bCs/>
          <w:lang w:val="ro-RO"/>
        </w:rPr>
        <w:t xml:space="preserve">avizele </w:t>
      </w:r>
      <w:r w:rsidRPr="00F23A65">
        <w:rPr>
          <w:rFonts w:cs="TT63t00"/>
          <w:lang w:val="ro-RO"/>
        </w:rPr>
        <w:t>ș</w:t>
      </w:r>
      <w:r w:rsidRPr="00F23A65">
        <w:rPr>
          <w:rFonts w:cs="Helvetica-Bold"/>
          <w:bCs/>
          <w:lang w:val="ro-RO"/>
        </w:rPr>
        <w:t>i autoriza</w:t>
      </w:r>
      <w:r w:rsidRPr="00F23A65">
        <w:rPr>
          <w:rFonts w:cs="TT63t00"/>
          <w:lang w:val="ro-RO"/>
        </w:rPr>
        <w:t>ț</w:t>
      </w:r>
      <w:r w:rsidRPr="00F23A65">
        <w:rPr>
          <w:rFonts w:cs="Helvetica-Bold"/>
          <w:bCs/>
          <w:lang w:val="ro-RO"/>
        </w:rPr>
        <w:t>iile necesare</w:t>
      </w:r>
      <w:r w:rsidRPr="00F23A65">
        <w:rPr>
          <w:rFonts w:cs="Helvetica-Bold"/>
          <w:b/>
          <w:bCs/>
          <w:lang w:val="ro-RO"/>
        </w:rPr>
        <w:t xml:space="preserve"> </w:t>
      </w:r>
      <w:r w:rsidRPr="00F23A65">
        <w:rPr>
          <w:rFonts w:cs="Helvetica"/>
          <w:lang w:val="ro-RO"/>
        </w:rPr>
        <w:t>investi</w:t>
      </w:r>
      <w:r w:rsidRPr="00F23A65">
        <w:rPr>
          <w:rFonts w:cs="TT61t00"/>
          <w:lang w:val="ro-RO"/>
        </w:rPr>
        <w:t>ț</w:t>
      </w:r>
      <w:r w:rsidRPr="00F23A65">
        <w:rPr>
          <w:rFonts w:cs="Helvetica"/>
          <w:lang w:val="ro-RO"/>
        </w:rPr>
        <w:t>iei;</w:t>
      </w:r>
    </w:p>
    <w:p w14:paraId="2BF2E515"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ind w:left="425"/>
        <w:rPr>
          <w:lang w:val="ro-RO"/>
        </w:rPr>
      </w:pPr>
      <w:r w:rsidRPr="00F23A65">
        <w:rPr>
          <w:rFonts w:cs="Calibri"/>
          <w:b/>
          <w:lang w:val="ro-RO"/>
        </w:rPr>
        <w:t>4.</w:t>
      </w:r>
      <w:r w:rsidRPr="00F23A65">
        <w:rPr>
          <w:rFonts w:cs="Calibri"/>
          <w:lang w:val="ro-RO"/>
        </w:rPr>
        <w:t xml:space="preserve"> Dacă pe parcursul perioadei de </w:t>
      </w:r>
      <w:r w:rsidRPr="00F23A65">
        <w:rPr>
          <w:rFonts w:cs="Calibri-Bold"/>
          <w:bCs/>
          <w:lang w:val="ro-RO"/>
        </w:rPr>
        <w:t xml:space="preserve">implementare </w:t>
      </w:r>
      <w:r w:rsidRPr="00F23A65">
        <w:rPr>
          <w:rFonts w:cs="Calibri"/>
          <w:lang w:val="ro-RO"/>
        </w:rPr>
        <w:t xml:space="preserve">sau de </w:t>
      </w:r>
      <w:r w:rsidRPr="00F23A65">
        <w:rPr>
          <w:rFonts w:cs="Calibri-Bold"/>
          <w:bCs/>
          <w:lang w:val="ro-RO"/>
        </w:rPr>
        <w:t>monitorizare</w:t>
      </w:r>
      <w:r w:rsidRPr="00F23A65">
        <w:rPr>
          <w:rFonts w:cs="Calibri-Bold"/>
          <w:b/>
          <w:bCs/>
          <w:lang w:val="ro-RO"/>
        </w:rPr>
        <w:t xml:space="preserve"> </w:t>
      </w:r>
      <w:r w:rsidRPr="00F23A65">
        <w:rPr>
          <w:rFonts w:cs="Calibri"/>
          <w:lang w:val="ro-RO"/>
        </w:rPr>
        <w:t xml:space="preserve">a proiectului se încalcă cel puţin un criteriu de eligibilitate, sau se modifică amplasamentul propus prin Cererea de Finanţare respectiv în Studiu de Fezabilitate, Contractul de Finanțare se reziliază și se procedează la recuperarea întregului sprijin. </w:t>
      </w:r>
    </w:p>
    <w:p w14:paraId="204B1D24" w14:textId="77777777" w:rsidR="00DC4E66" w:rsidRPr="00F23A65" w:rsidRDefault="00DC4E66">
      <w:pPr>
        <w:spacing w:after="0"/>
        <w:ind w:left="425"/>
        <w:rPr>
          <w:rFonts w:cs="Calibri"/>
          <w:lang w:val="ro-RO"/>
        </w:rPr>
      </w:pPr>
    </w:p>
    <w:p w14:paraId="7CA99EA1"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hAnsi="Trebuchet MS"/>
          <w:b/>
          <w:bCs/>
        </w:rPr>
        <w:t>Solicitantul se angajează să asigure întreținerea / mentenanța investiției pe o perioadă de minim 5 ani de la ultima plată.</w:t>
      </w:r>
      <w:r w:rsidRPr="00F23A65">
        <w:rPr>
          <w:rFonts w:ascii="Trebuchet MS" w:hAnsi="Trebuchet MS"/>
          <w:b/>
        </w:rPr>
        <w:t>;</w:t>
      </w:r>
    </w:p>
    <w:p w14:paraId="12377B4E"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hAnsi="Trebuchet MS"/>
          <w:b/>
          <w:bCs/>
        </w:rPr>
        <w:lastRenderedPageBreak/>
        <w:t>Investiția trebuie să demonstreze necesitatea, oportunitatea și potențialul economic al acesteia</w:t>
      </w:r>
    </w:p>
    <w:p w14:paraId="758219B4"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hAnsi="Trebuchet MS"/>
          <w:b/>
        </w:rPr>
        <w:t>Solicitantul investiţiilor trebuie să facă dovada proprietății terenului/ administrării în cazul domeniului public al statului</w:t>
      </w:r>
    </w:p>
    <w:p w14:paraId="5B56F047"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hAnsi="Trebuchet MS"/>
          <w:b/>
        </w:rPr>
        <w:t>Solicitantul trebuie să demonstreze capacitatea de a asigura cofinanțarea investiției;</w:t>
      </w:r>
    </w:p>
    <w:p w14:paraId="314CAC0F" w14:textId="77777777" w:rsidR="00DC4E66" w:rsidRPr="00F23A65" w:rsidRDefault="0020647C">
      <w:pPr>
        <w:pStyle w:val="ListParagraph"/>
        <w:spacing w:after="0"/>
        <w:ind w:left="270"/>
        <w:rPr>
          <w:rFonts w:ascii="Trebuchet MS" w:hAnsi="Trebuchet MS"/>
          <w:bCs/>
        </w:rPr>
      </w:pPr>
      <w:r w:rsidRPr="00F23A65">
        <w:rPr>
          <w:rFonts w:ascii="Trebuchet MS" w:hAnsi="Trebuchet MS"/>
          <w:bCs/>
        </w:rPr>
        <w:t>Criteriul se consideră îndeplinit prin verificarea însuşirii Declaraţiei F şi în baza corelării informaţiilor din Studiul de fezabilitate, buget indicativ rezultat în urma evaluării şi ulterior, prin verificarea documentului 15 prezentat în etapa de contractare dacă este cazul.</w:t>
      </w:r>
    </w:p>
    <w:p w14:paraId="6571943D"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hAnsi="Trebuchet MS"/>
          <w:b/>
          <w:bCs/>
        </w:rPr>
        <w:t>Localizarea proiectului pentru care se solicită finanțare trebuie să fie pe teritoriul GAL Someș-Nadăș;</w:t>
      </w:r>
    </w:p>
    <w:p w14:paraId="5150CB5D" w14:textId="77777777" w:rsidR="00DC4E66" w:rsidRPr="00F23A65" w:rsidRDefault="0020647C">
      <w:pPr>
        <w:pStyle w:val="ListParagraph"/>
        <w:numPr>
          <w:ilvl w:val="0"/>
          <w:numId w:val="4"/>
        </w:numPr>
        <w:spacing w:after="0"/>
        <w:ind w:left="270"/>
        <w:rPr>
          <w:rFonts w:ascii="Trebuchet MS" w:hAnsi="Trebuchet MS"/>
          <w:b/>
        </w:rPr>
      </w:pPr>
      <w:r w:rsidRPr="00F23A65">
        <w:rPr>
          <w:rFonts w:ascii="Trebuchet MS" w:eastAsiaTheme="minorHAnsi" w:hAnsi="Trebuchet MS" w:cstheme="minorBidi"/>
          <w:bCs/>
        </w:rPr>
        <w:t>Î</w:t>
      </w:r>
      <w:r w:rsidRPr="00F23A65">
        <w:rPr>
          <w:rFonts w:ascii="Trebuchet MS" w:hAnsi="Trebuchet MS"/>
          <w:b/>
        </w:rPr>
        <w:t>ntreprinderea nu trebuie să fie în dificultate în conformitate cu Liniile directoare privind ajutorul de stat pentru salvarea și restructurarea întreprinderilor în dificultate.</w:t>
      </w:r>
    </w:p>
    <w:p w14:paraId="23969B82" w14:textId="77777777" w:rsidR="00DC4E66" w:rsidRPr="00F23A65" w:rsidRDefault="00DC4E66">
      <w:pPr>
        <w:pStyle w:val="ListParagraph"/>
        <w:spacing w:after="0"/>
        <w:ind w:left="270"/>
        <w:rPr>
          <w:rFonts w:ascii="Trebuchet MS" w:hAnsi="Trebuchet MS"/>
          <w:b/>
        </w:rPr>
      </w:pPr>
    </w:p>
    <w:p w14:paraId="63D89334" w14:textId="77777777" w:rsidR="00DC4E66" w:rsidRPr="00F23A65" w:rsidRDefault="00DC4E66">
      <w:pPr>
        <w:pStyle w:val="ListParagraph"/>
        <w:spacing w:after="0"/>
        <w:ind w:left="0"/>
        <w:rPr>
          <w:rFonts w:ascii="Trebuchet MS" w:hAnsi="Trebuchet MS"/>
          <w:b/>
          <w:bCs/>
        </w:rPr>
      </w:pPr>
    </w:p>
    <w:p w14:paraId="06942EF3" w14:textId="6D4D79CC" w:rsidR="00DC4E66" w:rsidRDefault="00DC4E66">
      <w:pPr>
        <w:pStyle w:val="Heading1"/>
        <w:spacing w:before="0" w:after="80" w:line="276" w:lineRule="auto"/>
        <w:jc w:val="both"/>
        <w:rPr>
          <w:rFonts w:eastAsia="Trebuchet MS"/>
          <w:color w:val="000000" w:themeColor="text1"/>
          <w:sz w:val="24"/>
          <w:lang w:val="ro-RO"/>
        </w:rPr>
      </w:pPr>
    </w:p>
    <w:p w14:paraId="50466D89" w14:textId="38E5064C" w:rsidR="00634A19" w:rsidRDefault="00634A19" w:rsidP="00634A19">
      <w:pPr>
        <w:rPr>
          <w:lang w:val="ro-RO"/>
        </w:rPr>
      </w:pPr>
    </w:p>
    <w:p w14:paraId="452F702B" w14:textId="47EF044D" w:rsidR="00634A19" w:rsidRDefault="00634A19" w:rsidP="00634A19">
      <w:pPr>
        <w:rPr>
          <w:lang w:val="ro-RO"/>
        </w:rPr>
      </w:pPr>
    </w:p>
    <w:p w14:paraId="3784E048" w14:textId="7F9CE99E" w:rsidR="00634A19" w:rsidRDefault="00634A19" w:rsidP="00634A19">
      <w:pPr>
        <w:rPr>
          <w:lang w:val="ro-RO"/>
        </w:rPr>
      </w:pPr>
    </w:p>
    <w:p w14:paraId="41BB4CD5" w14:textId="497F59BA" w:rsidR="00634A19" w:rsidRDefault="00634A19" w:rsidP="00634A19">
      <w:pPr>
        <w:rPr>
          <w:lang w:val="ro-RO"/>
        </w:rPr>
      </w:pPr>
    </w:p>
    <w:p w14:paraId="35A1FFF3" w14:textId="22E4DCC7" w:rsidR="00634A19" w:rsidRDefault="00634A19" w:rsidP="00634A19">
      <w:pPr>
        <w:rPr>
          <w:lang w:val="ro-RO"/>
        </w:rPr>
      </w:pPr>
    </w:p>
    <w:p w14:paraId="40F68D6B" w14:textId="4D9C1484" w:rsidR="00634A19" w:rsidRDefault="00634A19" w:rsidP="00634A19">
      <w:pPr>
        <w:rPr>
          <w:lang w:val="ro-RO"/>
        </w:rPr>
      </w:pPr>
    </w:p>
    <w:p w14:paraId="77CBF334" w14:textId="663DF744" w:rsidR="00634A19" w:rsidRDefault="00634A19" w:rsidP="00634A19">
      <w:pPr>
        <w:rPr>
          <w:lang w:val="ro-RO"/>
        </w:rPr>
      </w:pPr>
    </w:p>
    <w:p w14:paraId="7243E2C3" w14:textId="77777777" w:rsidR="00634A19" w:rsidRPr="00634A19" w:rsidRDefault="00634A19" w:rsidP="00634A19">
      <w:pPr>
        <w:rPr>
          <w:lang w:val="ro-RO"/>
        </w:rPr>
      </w:pPr>
    </w:p>
    <w:p w14:paraId="7DD9D9D2" w14:textId="77777777" w:rsidR="00DC4E66" w:rsidRPr="00F23A65" w:rsidRDefault="00DC4E66">
      <w:pPr>
        <w:pStyle w:val="Heading1"/>
        <w:spacing w:before="0" w:after="80" w:line="276" w:lineRule="auto"/>
        <w:jc w:val="both"/>
        <w:rPr>
          <w:rFonts w:eastAsia="Trebuchet MS"/>
          <w:color w:val="000000" w:themeColor="text1"/>
          <w:sz w:val="24"/>
          <w:lang w:val="ro-RO"/>
        </w:rPr>
      </w:pPr>
    </w:p>
    <w:p w14:paraId="29863A50" w14:textId="77777777" w:rsidR="00DC4E66" w:rsidRPr="00F23A65" w:rsidRDefault="00DC4E66">
      <w:pPr>
        <w:pStyle w:val="Heading1"/>
        <w:spacing w:before="0" w:after="80" w:line="276" w:lineRule="auto"/>
        <w:jc w:val="both"/>
        <w:rPr>
          <w:rFonts w:eastAsia="Trebuchet MS"/>
          <w:color w:val="000000" w:themeColor="text1"/>
          <w:sz w:val="24"/>
          <w:lang w:val="ro-RO"/>
        </w:rPr>
      </w:pPr>
    </w:p>
    <w:p w14:paraId="181866AB" w14:textId="315F44BB" w:rsidR="00DC4E66" w:rsidRDefault="00DC4E66">
      <w:pPr>
        <w:pStyle w:val="Heading1"/>
        <w:spacing w:before="0" w:after="80" w:line="276" w:lineRule="auto"/>
        <w:jc w:val="both"/>
        <w:rPr>
          <w:rFonts w:eastAsia="Trebuchet MS"/>
          <w:color w:val="000000" w:themeColor="text1"/>
          <w:sz w:val="24"/>
          <w:lang w:val="ro-RO"/>
        </w:rPr>
      </w:pPr>
    </w:p>
    <w:p w14:paraId="2EDC975F" w14:textId="77777777" w:rsidR="00634A19" w:rsidRPr="00634A19" w:rsidRDefault="00634A19" w:rsidP="00634A19">
      <w:pPr>
        <w:rPr>
          <w:lang w:val="ro-RO"/>
        </w:rPr>
      </w:pPr>
    </w:p>
    <w:p w14:paraId="7B27650A" w14:textId="77777777" w:rsidR="00DC4E66" w:rsidRPr="00F23A65" w:rsidRDefault="0020647C">
      <w:pPr>
        <w:pStyle w:val="Heading1"/>
        <w:spacing w:before="0" w:after="80" w:line="276" w:lineRule="auto"/>
        <w:jc w:val="both"/>
        <w:rPr>
          <w:rFonts w:eastAsia="Trebuchet MS"/>
          <w:lang w:val="ro-RO"/>
        </w:rPr>
      </w:pPr>
      <w:bookmarkStart w:id="16" w:name="_Toc114651384"/>
      <w:r w:rsidRPr="00F23A65">
        <w:rPr>
          <w:rFonts w:eastAsia="Trebuchet MS"/>
          <w:color w:val="000000" w:themeColor="text1"/>
          <w:sz w:val="24"/>
          <w:lang w:val="ro-RO"/>
        </w:rPr>
        <w:t>CAPITOLUL 6. CHELTUIELI ELIGIBILE ȘI NEELIGIBILE</w:t>
      </w:r>
      <w:bookmarkEnd w:id="16"/>
    </w:p>
    <w:p w14:paraId="315C364E" w14:textId="77777777" w:rsidR="00DC4E66" w:rsidRPr="00F23A65" w:rsidRDefault="00DC4E66">
      <w:pPr>
        <w:spacing w:after="0" w:line="276" w:lineRule="auto"/>
        <w:rPr>
          <w:rFonts w:eastAsia="Trebuchet MS" w:cs="Trebuchet MS"/>
          <w:b/>
          <w:lang w:val="ro-RO"/>
        </w:rPr>
      </w:pPr>
    </w:p>
    <w:p w14:paraId="399C29F9" w14:textId="77777777" w:rsidR="00DC4E66" w:rsidRPr="00F23A65" w:rsidRDefault="0020647C">
      <w:pPr>
        <w:spacing w:after="0" w:line="276" w:lineRule="auto"/>
        <w:rPr>
          <w:lang w:val="ro-RO"/>
        </w:rPr>
      </w:pPr>
      <w:r w:rsidRPr="00F23A65">
        <w:rPr>
          <w:rFonts w:eastAsia="Trebuchet MS" w:cs="Trebuchet MS"/>
          <w:b/>
          <w:lang w:val="ro-RO"/>
        </w:rPr>
        <w:lastRenderedPageBreak/>
        <w:t xml:space="preserve">Tipul de sprijin </w:t>
      </w:r>
      <w:r w:rsidRPr="00F23A65">
        <w:rPr>
          <w:rFonts w:eastAsia="Trebuchet MS" w:cs="Trebuchet MS"/>
          <w:lang w:val="ro-RO"/>
        </w:rPr>
        <w:t>stabilit  în conformitate cu prevederile art. 67 al Reg. (UE) 1303/2013:</w:t>
      </w:r>
    </w:p>
    <w:p w14:paraId="370314EB" w14:textId="77777777" w:rsidR="00DC4E66" w:rsidRPr="00F23A65" w:rsidRDefault="0020647C">
      <w:pPr>
        <w:pStyle w:val="ListParagraph"/>
        <w:widowControl w:val="0"/>
        <w:numPr>
          <w:ilvl w:val="0"/>
          <w:numId w:val="5"/>
        </w:numPr>
        <w:spacing w:after="0"/>
        <w:ind w:left="270" w:hanging="270"/>
        <w:jc w:val="both"/>
        <w:rPr>
          <w:rFonts w:ascii="Trebuchet MS" w:eastAsia="Calibri" w:hAnsi="Trebuchet MS"/>
        </w:rPr>
      </w:pPr>
      <w:r w:rsidRPr="00F23A65">
        <w:rPr>
          <w:rFonts w:ascii="Trebuchet MS" w:eastAsia="Calibri" w:hAnsi="Trebuchet MS"/>
        </w:rPr>
        <w:t>Rambursarea costurilor eligibile suportate și plătite efectiv;</w:t>
      </w:r>
    </w:p>
    <w:p w14:paraId="0C463E96" w14:textId="77777777" w:rsidR="00DC4E66" w:rsidRPr="00F23A65" w:rsidRDefault="0020647C">
      <w:pPr>
        <w:pStyle w:val="ListParagraph"/>
        <w:widowControl w:val="0"/>
        <w:numPr>
          <w:ilvl w:val="0"/>
          <w:numId w:val="5"/>
        </w:numPr>
        <w:spacing w:after="0"/>
        <w:ind w:left="270" w:hanging="270"/>
        <w:jc w:val="both"/>
        <w:rPr>
          <w:rFonts w:ascii="Trebuchet MS" w:eastAsia="Calibri" w:hAnsi="Trebuchet MS"/>
        </w:rPr>
      </w:pPr>
      <w:r w:rsidRPr="00F23A65">
        <w:rPr>
          <w:rFonts w:ascii="Trebuchet MS" w:eastAsia="Calibri" w:hAnsi="Trebuchet MS"/>
        </w:rPr>
        <w:t>Plăți în avans, cu condiția constituirii unei garanții bancare corespunzătoare procentului de 100% din valoarea avansului, în conformitate cu art. 45 (4) și art. 63 ale R (UE) nr. 1305/2013.</w:t>
      </w:r>
    </w:p>
    <w:p w14:paraId="7DDBB158" w14:textId="77777777" w:rsidR="00DC4E66" w:rsidRPr="00F23A65" w:rsidRDefault="00DC4E66">
      <w:pPr>
        <w:widowControl w:val="0"/>
        <w:spacing w:after="0" w:line="276" w:lineRule="auto"/>
        <w:rPr>
          <w:rFonts w:eastAsia="Calibri"/>
          <w:lang w:val="ro-RO"/>
        </w:rPr>
      </w:pPr>
    </w:p>
    <w:p w14:paraId="702F674A" w14:textId="77777777" w:rsidR="00DC4E66" w:rsidRPr="00F23A65" w:rsidRDefault="0020647C">
      <w:pPr>
        <w:spacing w:after="0" w:line="276" w:lineRule="auto"/>
        <w:rPr>
          <w:rFonts w:cs="Helvetica"/>
          <w:b/>
          <w:lang w:val="ro-RO"/>
        </w:rPr>
      </w:pPr>
      <w:r w:rsidRPr="00F23A65">
        <w:rPr>
          <w:rFonts w:cs="Helvetica"/>
          <w:lang w:val="ro-RO"/>
        </w:rPr>
        <w:t>Fondurile nerambursabile, pe M</w:t>
      </w:r>
      <w:r w:rsidRPr="00F23A65">
        <w:rPr>
          <w:rFonts w:cs="TT61t00"/>
          <w:lang w:val="ro-RO"/>
        </w:rPr>
        <w:t>ăsura M3/6B</w:t>
      </w:r>
      <w:r w:rsidRPr="00F23A65">
        <w:rPr>
          <w:rFonts w:cs="Helvetica"/>
          <w:lang w:val="ro-RO"/>
        </w:rPr>
        <w:t xml:space="preserve">, vor fi acordate beneficiarilor eligibili pentru următoarele </w:t>
      </w:r>
      <w:r w:rsidRPr="00F23A65">
        <w:rPr>
          <w:rFonts w:cs="Helvetica"/>
          <w:b/>
          <w:lang w:val="ro-RO"/>
        </w:rPr>
        <w:t>acțiuni eligibile:</w:t>
      </w:r>
    </w:p>
    <w:p w14:paraId="659A787E" w14:textId="77777777" w:rsidR="00DC4E66" w:rsidRPr="00F23A65" w:rsidRDefault="00DC4E66">
      <w:pPr>
        <w:spacing w:after="0" w:line="276" w:lineRule="auto"/>
        <w:rPr>
          <w:rFonts w:cs="Helvetica"/>
          <w:b/>
          <w:lang w:val="ro-RO"/>
        </w:rPr>
      </w:pPr>
    </w:p>
    <w:p w14:paraId="6FD4A14E" w14:textId="7AA1408C" w:rsidR="00634A19" w:rsidRPr="00634A19" w:rsidRDefault="00634A19" w:rsidP="000B122D">
      <w:pPr>
        <w:pStyle w:val="ListParagraph"/>
        <w:numPr>
          <w:ilvl w:val="0"/>
          <w:numId w:val="53"/>
        </w:numPr>
        <w:spacing w:after="0"/>
        <w:ind w:left="426"/>
        <w:jc w:val="both"/>
        <w:rPr>
          <w:rFonts w:ascii="Trebuchet MS" w:hAnsi="Trebuchet MS" w:cs="Helvetica-Bold"/>
          <w:b/>
          <w:bCs/>
        </w:rPr>
      </w:pPr>
      <w:r w:rsidRPr="00634A19">
        <w:rPr>
          <w:rFonts w:ascii="Trebuchet MS" w:hAnsi="Trebuchet MS" w:cs="Helvetica-Bold"/>
          <w:b/>
          <w:bCs/>
        </w:rPr>
        <w:t>Investiții în echipamente și dotări necesare pentru furnizarea de servicii publice</w:t>
      </w:r>
    </w:p>
    <w:p w14:paraId="4B3D1171" w14:textId="77777777" w:rsidR="00634A19" w:rsidRPr="00634A19" w:rsidRDefault="00634A19" w:rsidP="000B122D">
      <w:pPr>
        <w:spacing w:after="0" w:line="276" w:lineRule="auto"/>
        <w:ind w:firstLine="426"/>
        <w:rPr>
          <w:rFonts w:cs="Helvetica-Bold"/>
          <w:b/>
          <w:bCs/>
          <w:lang w:val="ro-RO"/>
        </w:rPr>
      </w:pPr>
      <w:r w:rsidRPr="00634A19">
        <w:rPr>
          <w:rFonts w:cs="Helvetica-Bold"/>
          <w:b/>
          <w:bCs/>
          <w:lang w:val="ro-RO"/>
        </w:rPr>
        <w:t xml:space="preserve">(buldoexcavatoare, autograder, vidanja, cilindru compactor, iluminat public, etc.) </w:t>
      </w:r>
    </w:p>
    <w:p w14:paraId="00D2E94E" w14:textId="77777777" w:rsidR="00634A19" w:rsidRPr="000B122D" w:rsidRDefault="00634A19" w:rsidP="000B122D">
      <w:pPr>
        <w:pStyle w:val="ListParagraph"/>
        <w:numPr>
          <w:ilvl w:val="0"/>
          <w:numId w:val="53"/>
        </w:numPr>
        <w:spacing w:after="0"/>
        <w:ind w:left="426"/>
        <w:rPr>
          <w:rFonts w:ascii="Trebuchet MS" w:hAnsi="Trebuchet MS" w:cs="Helvetica-Bold"/>
          <w:b/>
          <w:bCs/>
        </w:rPr>
      </w:pPr>
      <w:r w:rsidRPr="000B122D">
        <w:rPr>
          <w:rFonts w:ascii="Trebuchet MS" w:hAnsi="Trebuchet MS" w:cs="Helvetica-Bold"/>
          <w:b/>
          <w:bCs/>
        </w:rPr>
        <w:t>Achiziționarea de echipamente și dotări în vederea reciclării/colectării/ prelucrării</w:t>
      </w:r>
    </w:p>
    <w:p w14:paraId="364D133A" w14:textId="77777777" w:rsidR="00634A19" w:rsidRPr="000B122D" w:rsidRDefault="00634A19" w:rsidP="000B122D">
      <w:pPr>
        <w:spacing w:after="0" w:line="276" w:lineRule="auto"/>
        <w:ind w:left="426"/>
        <w:rPr>
          <w:rFonts w:cs="Helvetica-Bold"/>
          <w:b/>
          <w:bCs/>
          <w:lang w:val="ro-RO"/>
        </w:rPr>
      </w:pPr>
      <w:r w:rsidRPr="000B122D">
        <w:rPr>
          <w:rFonts w:cs="Helvetica-Bold"/>
          <w:b/>
          <w:bCs/>
          <w:lang w:val="ro-RO"/>
        </w:rPr>
        <w:t xml:space="preserve">deșeurilor de plastic, metal, hârtie, carton vegetal, electronic, menajer, etc. </w:t>
      </w:r>
    </w:p>
    <w:p w14:paraId="45E77342" w14:textId="77777777" w:rsidR="00634A19" w:rsidRPr="000B122D" w:rsidRDefault="00634A19" w:rsidP="000B122D">
      <w:pPr>
        <w:pStyle w:val="ListParagraph"/>
        <w:numPr>
          <w:ilvl w:val="0"/>
          <w:numId w:val="53"/>
        </w:numPr>
        <w:spacing w:after="0"/>
        <w:ind w:left="426"/>
        <w:rPr>
          <w:rFonts w:ascii="Trebuchet MS" w:hAnsi="Trebuchet MS" w:cs="Helvetica-Bold"/>
          <w:b/>
          <w:bCs/>
        </w:rPr>
      </w:pPr>
      <w:r w:rsidRPr="000B122D">
        <w:rPr>
          <w:rFonts w:ascii="Trebuchet MS" w:hAnsi="Trebuchet MS" w:cs="Helvetica-Bold"/>
          <w:b/>
          <w:bCs/>
        </w:rPr>
        <w:t>Achiziționarea de echipamente, dotări și utilaje necesare igienizării, toaletării și</w:t>
      </w:r>
    </w:p>
    <w:p w14:paraId="5B3D9274" w14:textId="77777777" w:rsidR="00634A19" w:rsidRPr="000B122D" w:rsidRDefault="00634A19" w:rsidP="000B122D">
      <w:pPr>
        <w:spacing w:after="0" w:line="276" w:lineRule="auto"/>
        <w:ind w:left="426"/>
        <w:rPr>
          <w:rFonts w:cs="Helvetica-Bold"/>
          <w:b/>
          <w:bCs/>
          <w:lang w:val="ro-RO"/>
        </w:rPr>
      </w:pPr>
      <w:r w:rsidRPr="000B122D">
        <w:rPr>
          <w:rFonts w:cs="Helvetica-Bold"/>
          <w:b/>
          <w:bCs/>
          <w:lang w:val="ro-RO"/>
        </w:rPr>
        <w:t xml:space="preserve">ecologizării pășunilor și pădurilor;  </w:t>
      </w:r>
    </w:p>
    <w:p w14:paraId="6428400F" w14:textId="77777777" w:rsidR="00634A19" w:rsidRPr="000B122D" w:rsidRDefault="00634A19" w:rsidP="000B122D">
      <w:pPr>
        <w:pStyle w:val="ListParagraph"/>
        <w:numPr>
          <w:ilvl w:val="0"/>
          <w:numId w:val="53"/>
        </w:numPr>
        <w:spacing w:after="0"/>
        <w:ind w:left="426"/>
        <w:rPr>
          <w:rFonts w:ascii="Trebuchet MS" w:hAnsi="Trebuchet MS" w:cs="Helvetica-Bold"/>
          <w:b/>
          <w:bCs/>
        </w:rPr>
      </w:pPr>
      <w:r w:rsidRPr="000B122D">
        <w:rPr>
          <w:rFonts w:ascii="Trebuchet MS" w:hAnsi="Trebuchet MS" w:cs="Helvetica-Bold"/>
          <w:b/>
          <w:bCs/>
        </w:rPr>
        <w:t>Achiziționarea de echipamente, dotări și utilaje necesare prelucrării materiilor</w:t>
      </w:r>
    </w:p>
    <w:p w14:paraId="772E6A12" w14:textId="77777777" w:rsidR="00634A19" w:rsidRPr="000B122D" w:rsidRDefault="00634A19" w:rsidP="000B122D">
      <w:pPr>
        <w:spacing w:after="0" w:line="276" w:lineRule="auto"/>
        <w:ind w:left="426"/>
        <w:rPr>
          <w:rFonts w:cs="Helvetica-Bold"/>
          <w:b/>
          <w:bCs/>
          <w:lang w:val="ro-RO"/>
        </w:rPr>
      </w:pPr>
      <w:r w:rsidRPr="000B122D">
        <w:rPr>
          <w:rFonts w:cs="Helvetica-Bold"/>
          <w:b/>
          <w:bCs/>
          <w:lang w:val="ro-RO"/>
        </w:rPr>
        <w:t xml:space="preserve">reziduale rezultate în urma acestor igienizări, toaletări sau ecologizări; </w:t>
      </w:r>
    </w:p>
    <w:p w14:paraId="15EEC280" w14:textId="766FBD4E" w:rsidR="00DC4E66" w:rsidRPr="000B122D" w:rsidRDefault="00634A19" w:rsidP="000B122D">
      <w:pPr>
        <w:pStyle w:val="ListParagraph"/>
        <w:numPr>
          <w:ilvl w:val="0"/>
          <w:numId w:val="53"/>
        </w:numPr>
        <w:spacing w:after="0"/>
        <w:ind w:left="426"/>
        <w:rPr>
          <w:rFonts w:ascii="Trebuchet MS" w:hAnsi="Trebuchet MS" w:cs="Helvetica-Bold"/>
          <w:b/>
          <w:bCs/>
        </w:rPr>
      </w:pPr>
      <w:r w:rsidRPr="000B122D">
        <w:rPr>
          <w:rFonts w:ascii="Trebuchet MS" w:hAnsi="Trebuchet MS" w:cs="Helvetica-Bold"/>
          <w:b/>
          <w:bCs/>
        </w:rPr>
        <w:t>Investiții în tehnologii care să susțină activitatea de producție și procesare a materiilor</w:t>
      </w:r>
      <w:r w:rsidR="000B122D">
        <w:rPr>
          <w:rFonts w:ascii="Trebuchet MS" w:hAnsi="Trebuchet MS" w:cs="Helvetica-Bold"/>
          <w:b/>
          <w:bCs/>
        </w:rPr>
        <w:t xml:space="preserve"> </w:t>
      </w:r>
      <w:r w:rsidRPr="000B122D">
        <w:rPr>
          <w:rFonts w:ascii="Trebuchet MS" w:hAnsi="Trebuchet MS" w:cs="Helvetica-Bold"/>
          <w:b/>
          <w:bCs/>
        </w:rPr>
        <w:t>vegetale;</w:t>
      </w:r>
    </w:p>
    <w:p w14:paraId="03A86BF1" w14:textId="77777777" w:rsidR="00DC4E66" w:rsidRPr="00F23A65" w:rsidRDefault="00DC4E66">
      <w:pPr>
        <w:spacing w:after="0" w:line="276" w:lineRule="auto"/>
        <w:rPr>
          <w:rFonts w:cs="Helvetica-Bold"/>
          <w:b/>
          <w:bCs/>
          <w:lang w:val="ro-RO"/>
        </w:rPr>
      </w:pPr>
    </w:p>
    <w:p w14:paraId="6F419BF1" w14:textId="77777777" w:rsidR="00DC4E66" w:rsidRPr="00F23A65" w:rsidRDefault="00DC4E66">
      <w:pPr>
        <w:widowControl w:val="0"/>
        <w:tabs>
          <w:tab w:val="left" w:pos="180"/>
          <w:tab w:val="left" w:pos="360"/>
        </w:tabs>
        <w:spacing w:after="0" w:line="276" w:lineRule="auto"/>
        <w:rPr>
          <w:iCs/>
          <w:lang w:val="ro-RO"/>
        </w:rPr>
      </w:pPr>
    </w:p>
    <w:p w14:paraId="430870E0" w14:textId="77777777" w:rsidR="00DC4E66" w:rsidRPr="00F23A65" w:rsidRDefault="0020647C">
      <w:pPr>
        <w:pStyle w:val="Heading2"/>
        <w:spacing w:before="0" w:after="80" w:line="276" w:lineRule="auto"/>
        <w:rPr>
          <w:color w:val="00000A"/>
          <w:lang w:val="ro-RO"/>
        </w:rPr>
      </w:pPr>
      <w:bookmarkStart w:id="17" w:name="_Toc114651385"/>
      <w:r w:rsidRPr="00F23A65">
        <w:rPr>
          <w:color w:val="00000A"/>
          <w:lang w:val="ro-RO"/>
        </w:rPr>
        <w:t>6.1 Cheltuieli eligibile</w:t>
      </w:r>
      <w:bookmarkEnd w:id="17"/>
    </w:p>
    <w:p w14:paraId="35DF12D3" w14:textId="77777777" w:rsidR="00DC4E66" w:rsidRPr="00F23A65" w:rsidRDefault="0020647C">
      <w:pPr>
        <w:spacing w:after="0" w:line="276" w:lineRule="auto"/>
        <w:rPr>
          <w:lang w:val="ro-RO"/>
        </w:rPr>
      </w:pPr>
      <w:r w:rsidRPr="00F23A65">
        <w:rPr>
          <w:lang w:val="ro-RO"/>
        </w:rPr>
        <w:tab/>
      </w:r>
    </w:p>
    <w:p w14:paraId="49E1ED23" w14:textId="77777777" w:rsidR="00DC4E66" w:rsidRPr="00F23A65" w:rsidRDefault="0020647C">
      <w:pPr>
        <w:spacing w:after="0" w:line="276" w:lineRule="auto"/>
        <w:rPr>
          <w:rFonts w:cs="Helvetica"/>
          <w:lang w:val="ro-RO"/>
        </w:rPr>
      </w:pPr>
      <w:r w:rsidRPr="00F23A65">
        <w:rPr>
          <w:bCs/>
          <w:iCs/>
          <w:lang w:val="ro-RO"/>
        </w:rPr>
        <w:t xml:space="preserve">Finanţarea va fi acordată doar pentru rambursarea cheltuielilor eligibile, cu o intensitate a sprijinului în conformitate cu Fişa Măsurii, în limita valorii maxime a sprijinului. </w:t>
      </w:r>
      <w:r w:rsidRPr="00F23A65">
        <w:rPr>
          <w:rFonts w:cs="Helvetica"/>
          <w:lang w:val="ro-RO"/>
        </w:rPr>
        <w:t>Fondurile nerambursabile vor fi acordate doar pentru decontarea acelor cheltuieli eligibile, cheltuielile neeligibile urmând a fi suportate integral de c</w:t>
      </w:r>
      <w:r w:rsidRPr="00F23A65">
        <w:rPr>
          <w:rFonts w:cs="TT61t00"/>
          <w:lang w:val="ro-RO"/>
        </w:rPr>
        <w:t>ă</w:t>
      </w:r>
      <w:r w:rsidRPr="00F23A65">
        <w:rPr>
          <w:rFonts w:cs="Helvetica"/>
          <w:lang w:val="ro-RO"/>
        </w:rPr>
        <w:t>tre beneficiarul proiectului.</w:t>
      </w:r>
    </w:p>
    <w:p w14:paraId="7B53324D" w14:textId="77777777" w:rsidR="00DC4E66" w:rsidRPr="00F23A65" w:rsidRDefault="00DC4E66">
      <w:pPr>
        <w:spacing w:after="0" w:line="276" w:lineRule="auto"/>
        <w:rPr>
          <w:b/>
          <w:color w:val="FF0000"/>
          <w:lang w:val="ro-RO"/>
        </w:rPr>
      </w:pPr>
    </w:p>
    <w:p w14:paraId="41BDA4F7" w14:textId="77777777" w:rsidR="00DC4E66" w:rsidRPr="00F23A65" w:rsidRDefault="0020647C">
      <w:pPr>
        <w:spacing w:after="0" w:line="276" w:lineRule="auto"/>
        <w:rPr>
          <w:lang w:val="ro-RO"/>
        </w:rPr>
      </w:pPr>
      <w:r w:rsidRPr="00F23A65">
        <w:rPr>
          <w:lang w:val="ro-RO"/>
        </w:rPr>
        <w:t>Cheltuieli eligibile generale vor trebui să respecte prevederile următoarelor acte normative:</w:t>
      </w:r>
    </w:p>
    <w:p w14:paraId="236E6E46" w14:textId="77777777" w:rsidR="00DC4E66" w:rsidRPr="00F23A65" w:rsidRDefault="0020647C">
      <w:pPr>
        <w:pStyle w:val="ListParagraph"/>
        <w:numPr>
          <w:ilvl w:val="0"/>
          <w:numId w:val="6"/>
        </w:numPr>
        <w:tabs>
          <w:tab w:val="left" w:pos="90"/>
          <w:tab w:val="left" w:pos="270"/>
        </w:tabs>
        <w:spacing w:after="0"/>
        <w:jc w:val="both"/>
        <w:rPr>
          <w:rFonts w:ascii="Trebuchet MS" w:hAnsi="Trebuchet MS" w:cs="Calibri"/>
        </w:rPr>
      </w:pPr>
      <w:r w:rsidRPr="00F23A65">
        <w:rPr>
          <w:rFonts w:ascii="Trebuchet MS" w:hAnsi="Trebuchet MS" w:cs="Calibri-Bold"/>
          <w:b/>
          <w:bCs/>
        </w:rPr>
        <w:t>Cap. 8.1 din PNDR 2014</w:t>
      </w:r>
      <w:r w:rsidRPr="00F23A65">
        <w:rPr>
          <w:rFonts w:ascii="Trebuchet MS" w:hAnsi="Trebuchet MS" w:cs="Cambria Math"/>
          <w:b/>
          <w:bCs/>
        </w:rPr>
        <w:t>‐</w:t>
      </w:r>
      <w:r w:rsidRPr="00F23A65">
        <w:rPr>
          <w:rFonts w:ascii="Trebuchet MS" w:hAnsi="Trebuchet MS" w:cs="Calibri-Bold"/>
          <w:b/>
          <w:bCs/>
        </w:rPr>
        <w:t xml:space="preserve">2020 – </w:t>
      </w:r>
      <w:r w:rsidRPr="00F23A65">
        <w:rPr>
          <w:rFonts w:ascii="Trebuchet MS" w:hAnsi="Trebuchet MS" w:cs="Calibri"/>
        </w:rPr>
        <w:t>Dispoziții privind eligibilitatea cheltuielilor</w:t>
      </w:r>
    </w:p>
    <w:p w14:paraId="5E894566" w14:textId="77777777" w:rsidR="00DC4E66" w:rsidRPr="00F23A65" w:rsidRDefault="0020647C">
      <w:pPr>
        <w:pStyle w:val="ListParagraph"/>
        <w:numPr>
          <w:ilvl w:val="0"/>
          <w:numId w:val="6"/>
        </w:numPr>
        <w:tabs>
          <w:tab w:val="left" w:pos="90"/>
          <w:tab w:val="left" w:pos="270"/>
        </w:tabs>
        <w:spacing w:after="0"/>
        <w:jc w:val="both"/>
        <w:rPr>
          <w:rFonts w:ascii="Trebuchet MS" w:hAnsi="Trebuchet MS" w:cs="Calibri"/>
        </w:rPr>
      </w:pPr>
      <w:r w:rsidRPr="00F23A65">
        <w:rPr>
          <w:rFonts w:ascii="Trebuchet MS" w:hAnsi="Trebuchet MS" w:cs="Calibri-Bold"/>
          <w:b/>
          <w:bCs/>
        </w:rPr>
        <w:t xml:space="preserve">H.G. nr. 226/2015 </w:t>
      </w:r>
      <w:r w:rsidRPr="00F23A65">
        <w:rPr>
          <w:rFonts w:ascii="Trebuchet MS" w:hAnsi="Trebuchet MS" w:cs="Cambria Math"/>
          <w:b/>
          <w:bCs/>
        </w:rPr>
        <w:t>‐</w:t>
      </w:r>
      <w:r w:rsidRPr="00F23A65">
        <w:rPr>
          <w:rFonts w:ascii="Trebuchet MS" w:hAnsi="Trebuchet MS" w:cs="Calibri-Bold"/>
          <w:b/>
          <w:bCs/>
        </w:rPr>
        <w:t xml:space="preserve"> </w:t>
      </w:r>
      <w:r w:rsidRPr="00F23A65">
        <w:rPr>
          <w:rFonts w:ascii="Trebuchet MS" w:hAnsi="Trebuchet MS" w:cs="Calibri"/>
        </w:rPr>
        <w:t>Art. 24 ‐ Reguli privind măsura 19 "Dezvoltarea locală LEADER";</w:t>
      </w:r>
    </w:p>
    <w:p w14:paraId="53384F51" w14:textId="77777777" w:rsidR="00DC4E66" w:rsidRPr="00F23A65" w:rsidRDefault="0020647C">
      <w:pPr>
        <w:pStyle w:val="ListParagraph"/>
        <w:numPr>
          <w:ilvl w:val="0"/>
          <w:numId w:val="6"/>
        </w:numPr>
        <w:tabs>
          <w:tab w:val="left" w:pos="90"/>
          <w:tab w:val="left" w:pos="270"/>
        </w:tabs>
        <w:spacing w:after="0"/>
        <w:jc w:val="both"/>
        <w:rPr>
          <w:rFonts w:ascii="Trebuchet MS" w:hAnsi="Trebuchet MS" w:cs="Calibri"/>
        </w:rPr>
      </w:pPr>
      <w:r w:rsidRPr="00F23A65">
        <w:rPr>
          <w:rFonts w:ascii="Trebuchet MS" w:hAnsi="Trebuchet MS" w:cs="Calibri-Bold"/>
          <w:b/>
          <w:bCs/>
        </w:rPr>
        <w:t xml:space="preserve">Schema de ajutor de minimis </w:t>
      </w:r>
      <w:r w:rsidRPr="00F23A65">
        <w:rPr>
          <w:rFonts w:ascii="Trebuchet MS" w:hAnsi="Trebuchet MS" w:cs="Cambria Math"/>
          <w:b/>
          <w:bCs/>
        </w:rPr>
        <w:t>‐</w:t>
      </w:r>
      <w:r w:rsidRPr="00F23A65">
        <w:rPr>
          <w:rFonts w:ascii="Trebuchet MS" w:hAnsi="Trebuchet MS" w:cs="Calibri-Bold"/>
          <w:b/>
          <w:bCs/>
        </w:rPr>
        <w:t xml:space="preserve"> ”Sprijin pentru implementarea acțiunilor în cadrul strategiei de dezvoltare locală”;</w:t>
      </w:r>
    </w:p>
    <w:p w14:paraId="3247BA88" w14:textId="77777777" w:rsidR="00DC4E66" w:rsidRPr="00F23A65" w:rsidRDefault="0020647C">
      <w:pPr>
        <w:pStyle w:val="ListParagraph"/>
        <w:numPr>
          <w:ilvl w:val="0"/>
          <w:numId w:val="6"/>
        </w:numPr>
        <w:tabs>
          <w:tab w:val="left" w:pos="90"/>
          <w:tab w:val="left" w:pos="270"/>
        </w:tabs>
        <w:spacing w:after="0"/>
        <w:jc w:val="both"/>
        <w:rPr>
          <w:rFonts w:ascii="Trebuchet MS" w:hAnsi="Trebuchet MS" w:cs="Calibri"/>
        </w:rPr>
      </w:pPr>
      <w:r w:rsidRPr="00F23A65">
        <w:rPr>
          <w:rFonts w:ascii="Trebuchet MS" w:hAnsi="Trebuchet MS" w:cs="Calibri-Bold"/>
          <w:b/>
          <w:bCs/>
        </w:rPr>
        <w:t xml:space="preserve">R. (UE) nr. 1305/2013 </w:t>
      </w:r>
      <w:r w:rsidRPr="00F23A65">
        <w:rPr>
          <w:rFonts w:ascii="Trebuchet MS" w:hAnsi="Trebuchet MS" w:cs="Calibri"/>
        </w:rPr>
        <w:t xml:space="preserve">‐ art. 45 privind investițiile, art. 46 privind investițiile în irigații, art. 60 privind eligibilitatea cheltuielilor, în mod specific prevederile cu privire la eligibilitatea cheltuielilor în cazul unor dezastre naturale, art. 61 privind </w:t>
      </w:r>
      <w:r w:rsidRPr="00F23A65">
        <w:rPr>
          <w:rFonts w:ascii="Trebuchet MS" w:hAnsi="Trebuchet MS" w:cs="Calibri"/>
        </w:rPr>
        <w:lastRenderedPageBreak/>
        <w:t>cheltuielile eligibile, Cap. I – Măsuri (în funcție de tipul de operațiuni sprijinite prin măsura din SDL);</w:t>
      </w:r>
    </w:p>
    <w:p w14:paraId="04CBC0A9" w14:textId="77777777" w:rsidR="00DC4E66" w:rsidRPr="00F23A65" w:rsidRDefault="0020647C">
      <w:pPr>
        <w:pStyle w:val="ListParagraph"/>
        <w:numPr>
          <w:ilvl w:val="0"/>
          <w:numId w:val="6"/>
        </w:numPr>
        <w:tabs>
          <w:tab w:val="left" w:pos="90"/>
          <w:tab w:val="left" w:pos="270"/>
        </w:tabs>
        <w:spacing w:after="0"/>
        <w:jc w:val="both"/>
        <w:rPr>
          <w:rFonts w:ascii="Trebuchet MS" w:hAnsi="Trebuchet MS" w:cs="Calibri"/>
        </w:rPr>
      </w:pPr>
      <w:r w:rsidRPr="00F23A65">
        <w:rPr>
          <w:rFonts w:ascii="Trebuchet MS" w:hAnsi="Trebuchet MS" w:cs="Calibri-Bold"/>
          <w:b/>
          <w:bCs/>
        </w:rPr>
        <w:t xml:space="preserve">R. delegat (UE) nr. 807/2014 </w:t>
      </w:r>
      <w:r w:rsidRPr="00F23A65">
        <w:rPr>
          <w:rFonts w:ascii="Trebuchet MS" w:hAnsi="Trebuchet MS" w:cs="Calibri"/>
        </w:rPr>
        <w:t>de completare a R. (UE) nr. 1305/2013 – art. 13 privind investițiile;</w:t>
      </w:r>
    </w:p>
    <w:p w14:paraId="17AAD14A" w14:textId="77777777" w:rsidR="00DC4E66" w:rsidRPr="00F23A65" w:rsidRDefault="0020647C">
      <w:pPr>
        <w:pStyle w:val="ListParagraph"/>
        <w:numPr>
          <w:ilvl w:val="0"/>
          <w:numId w:val="6"/>
        </w:numPr>
        <w:spacing w:after="0"/>
        <w:jc w:val="both"/>
        <w:rPr>
          <w:rFonts w:ascii="Trebuchet MS" w:hAnsi="Trebuchet MS"/>
        </w:rPr>
      </w:pPr>
      <w:r w:rsidRPr="00F23A65">
        <w:rPr>
          <w:rFonts w:ascii="Trebuchet MS" w:hAnsi="Trebuchet MS" w:cs="Calibri-Bold"/>
          <w:b/>
          <w:bCs/>
        </w:rPr>
        <w:t xml:space="preserve">R. (UE) nr. 1303/2013 </w:t>
      </w:r>
      <w:r w:rsidRPr="00F23A65">
        <w:rPr>
          <w:rFonts w:ascii="Trebuchet MS" w:hAnsi="Trebuchet MS" w:cs="Calibri"/>
        </w:rPr>
        <w:t>–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14:paraId="0F2BB8B6" w14:textId="77777777" w:rsidR="00DC4E66" w:rsidRPr="00F23A65" w:rsidRDefault="00DC4E66">
      <w:pPr>
        <w:spacing w:after="0" w:line="276" w:lineRule="auto"/>
        <w:rPr>
          <w:lang w:val="ro-RO"/>
        </w:rPr>
      </w:pPr>
    </w:p>
    <w:p w14:paraId="1B59D3C5" w14:textId="77777777" w:rsidR="00DC4E66" w:rsidRPr="00F23A65" w:rsidRDefault="0020647C">
      <w:pPr>
        <w:spacing w:after="0" w:line="276" w:lineRule="auto"/>
        <w:rPr>
          <w:lang w:val="ro-RO"/>
        </w:rPr>
      </w:pPr>
      <w:r w:rsidRPr="00F23A65">
        <w:rPr>
          <w:b/>
          <w:bCs/>
          <w:lang w:val="ro-RO"/>
        </w:rPr>
        <w:t xml:space="preserve">Cheltuielile privind costurile generale ale proiectului </w:t>
      </w:r>
      <w:r w:rsidRPr="00F23A65">
        <w:rPr>
          <w:lang w:val="ro-RO"/>
        </w:rPr>
        <w:t>sunt:</w:t>
      </w:r>
    </w:p>
    <w:p w14:paraId="601DE223" w14:textId="77777777" w:rsidR="00DC4E66" w:rsidRPr="00F23A65" w:rsidRDefault="0020647C">
      <w:pPr>
        <w:pStyle w:val="ListParagraph"/>
        <w:numPr>
          <w:ilvl w:val="0"/>
          <w:numId w:val="9"/>
        </w:numPr>
        <w:tabs>
          <w:tab w:val="left" w:pos="360"/>
        </w:tabs>
        <w:spacing w:after="0"/>
        <w:jc w:val="both"/>
        <w:rPr>
          <w:rFonts w:ascii="Trebuchet MS" w:hAnsi="Trebuchet MS" w:cs="Helvetica-Bold"/>
          <w:b/>
          <w:bCs/>
        </w:rPr>
      </w:pPr>
      <w:r w:rsidRPr="00F23A65">
        <w:rPr>
          <w:rFonts w:ascii="Trebuchet MS" w:hAnsi="Trebuchet MS"/>
          <w:b/>
          <w:bCs/>
        </w:rPr>
        <w:t xml:space="preserve">Cheltuieli </w:t>
      </w:r>
      <w:r w:rsidRPr="00F23A65">
        <w:rPr>
          <w:rFonts w:ascii="Trebuchet MS" w:hAnsi="Trebuchet MS"/>
        </w:rPr>
        <w:t>pentru consultanță, proiectare, monitorizare și management, inclusiv onorariile pentru consultanta privind durabilitatea economică și de mediu, taxele pentru eliberarea certificatelor, potrivit art.45 din Regulamentul (UE) nr.1305/2013, precum şi cele privind obţinerea avizelor, acordurilor şi autorizaţiilor necesare implementării proiectelor, prevăzute în legislaţia naţională;</w:t>
      </w:r>
    </w:p>
    <w:p w14:paraId="7579540B" w14:textId="77777777" w:rsidR="00DC4E66" w:rsidRPr="00F23A65" w:rsidRDefault="0020647C">
      <w:pPr>
        <w:pStyle w:val="ListParagraph"/>
        <w:numPr>
          <w:ilvl w:val="0"/>
          <w:numId w:val="9"/>
        </w:numPr>
        <w:tabs>
          <w:tab w:val="left" w:pos="360"/>
        </w:tabs>
        <w:spacing w:after="0"/>
        <w:jc w:val="both"/>
        <w:rPr>
          <w:rFonts w:ascii="Trebuchet MS" w:hAnsi="Trebuchet MS" w:cs="Helvetica-Bold"/>
          <w:b/>
          <w:bCs/>
        </w:rPr>
      </w:pPr>
      <w:r w:rsidRPr="00F23A65">
        <w:rPr>
          <w:rFonts w:ascii="Trebuchet MS" w:hAnsi="Trebuchet MS" w:cs="Helvetica-Bold"/>
          <w:b/>
          <w:bCs/>
        </w:rPr>
        <w:t>Costurile generale legate de întocmirea proiectului</w:t>
      </w:r>
      <w:r w:rsidRPr="00F23A65">
        <w:rPr>
          <w:rFonts w:ascii="Trebuchet MS" w:hAnsi="Trebuchet MS" w:cs="Helvetica"/>
        </w:rPr>
        <w:t>, precum taxe pentru arhitec</w:t>
      </w:r>
      <w:r w:rsidRPr="00F23A65">
        <w:rPr>
          <w:rFonts w:ascii="Trebuchet MS" w:hAnsi="Trebuchet MS" w:cs="TT61t00"/>
        </w:rPr>
        <w:t>ț</w:t>
      </w:r>
      <w:r w:rsidRPr="00F23A65">
        <w:rPr>
          <w:rFonts w:ascii="Trebuchet MS" w:hAnsi="Trebuchet MS" w:cs="Helvetica"/>
        </w:rPr>
        <w:t xml:space="preserve">i, ingineri </w:t>
      </w:r>
      <w:r w:rsidRPr="00F23A65">
        <w:rPr>
          <w:rFonts w:ascii="Trebuchet MS" w:hAnsi="Trebuchet MS" w:cs="TT61t00"/>
        </w:rPr>
        <w:t>ș</w:t>
      </w:r>
      <w:r w:rsidRPr="00F23A65">
        <w:rPr>
          <w:rFonts w:ascii="Trebuchet MS" w:hAnsi="Trebuchet MS" w:cs="Helvetica"/>
        </w:rPr>
        <w:t>i consultan</w:t>
      </w:r>
      <w:r w:rsidRPr="00F23A65">
        <w:rPr>
          <w:rFonts w:ascii="Trebuchet MS" w:hAnsi="Trebuchet MS" w:cs="TT61t00"/>
        </w:rPr>
        <w:t>ț</w:t>
      </w:r>
      <w:r w:rsidRPr="00F23A65">
        <w:rPr>
          <w:rFonts w:ascii="Trebuchet MS" w:hAnsi="Trebuchet MS" w:cs="Helvetica"/>
        </w:rPr>
        <w:t>i, studii de</w:t>
      </w:r>
      <w:r w:rsidRPr="00F23A65">
        <w:rPr>
          <w:rFonts w:ascii="Trebuchet MS" w:hAnsi="Trebuchet MS" w:cs="Helvetica-Bold"/>
          <w:b/>
          <w:bCs/>
        </w:rPr>
        <w:t xml:space="preserve"> </w:t>
      </w:r>
      <w:r w:rsidRPr="00F23A65">
        <w:rPr>
          <w:rFonts w:ascii="Trebuchet MS" w:hAnsi="Trebuchet MS" w:cs="Helvetica"/>
        </w:rPr>
        <w:t xml:space="preserve">Fezabilitate/ memorii justificative, taxe pentru eliberarea certificatelor, avizelor </w:t>
      </w:r>
      <w:r w:rsidRPr="00F23A65">
        <w:rPr>
          <w:rFonts w:ascii="Trebuchet MS" w:hAnsi="Trebuchet MS" w:cs="TT61t00"/>
        </w:rPr>
        <w:t>ș</w:t>
      </w:r>
      <w:r w:rsidRPr="00F23A65">
        <w:rPr>
          <w:rFonts w:ascii="Trebuchet MS" w:hAnsi="Trebuchet MS" w:cs="Helvetica"/>
        </w:rPr>
        <w:t>i</w:t>
      </w:r>
      <w:r w:rsidRPr="00F23A65">
        <w:rPr>
          <w:rFonts w:ascii="Trebuchet MS" w:hAnsi="Trebuchet MS" w:cs="Helvetica-Bold"/>
          <w:b/>
          <w:bCs/>
        </w:rPr>
        <w:t xml:space="preserve"> </w:t>
      </w:r>
      <w:r w:rsidRPr="00F23A65">
        <w:rPr>
          <w:rFonts w:ascii="Trebuchet MS" w:hAnsi="Trebuchet MS" w:cs="Helvetica"/>
        </w:rPr>
        <w:t>autoriza</w:t>
      </w:r>
      <w:r w:rsidRPr="00F23A65">
        <w:rPr>
          <w:rFonts w:ascii="Trebuchet MS" w:hAnsi="Trebuchet MS" w:cs="TT61t00"/>
        </w:rPr>
        <w:t>ț</w:t>
      </w:r>
      <w:r w:rsidRPr="00F23A65">
        <w:rPr>
          <w:rFonts w:ascii="Trebuchet MS" w:hAnsi="Trebuchet MS" w:cs="Helvetica"/>
        </w:rPr>
        <w:t>iilor necesare implement</w:t>
      </w:r>
      <w:r w:rsidRPr="00F23A65">
        <w:rPr>
          <w:rFonts w:ascii="Trebuchet MS" w:hAnsi="Trebuchet MS" w:cs="TT61t00"/>
        </w:rPr>
        <w:t>a</w:t>
      </w:r>
      <w:r w:rsidRPr="00F23A65">
        <w:rPr>
          <w:rFonts w:ascii="Trebuchet MS" w:hAnsi="Trebuchet MS" w:cs="Helvetica"/>
        </w:rPr>
        <w:t>rii proiectelor, a</w:t>
      </w:r>
      <w:r w:rsidRPr="00F23A65">
        <w:rPr>
          <w:rFonts w:ascii="Trebuchet MS" w:hAnsi="Trebuchet MS" w:cs="TT61t00"/>
        </w:rPr>
        <w:t>s</w:t>
      </w:r>
      <w:r w:rsidRPr="00F23A65">
        <w:rPr>
          <w:rFonts w:ascii="Trebuchet MS" w:hAnsi="Trebuchet MS" w:cs="Helvetica"/>
        </w:rPr>
        <w:t>a cum sunt ele men</w:t>
      </w:r>
      <w:r w:rsidRPr="00F23A65">
        <w:rPr>
          <w:rFonts w:ascii="Trebuchet MS" w:hAnsi="Trebuchet MS" w:cs="TT61t00"/>
        </w:rPr>
        <w:t>ț</w:t>
      </w:r>
      <w:r w:rsidRPr="00F23A65">
        <w:rPr>
          <w:rFonts w:ascii="Trebuchet MS" w:hAnsi="Trebuchet MS" w:cs="Helvetica"/>
        </w:rPr>
        <w:t>ionate în</w:t>
      </w:r>
      <w:r w:rsidRPr="00F23A65">
        <w:rPr>
          <w:rFonts w:ascii="Trebuchet MS" w:hAnsi="Trebuchet MS" w:cs="Helvetica-Bold"/>
          <w:b/>
          <w:bCs/>
        </w:rPr>
        <w:t xml:space="preserve"> </w:t>
      </w:r>
      <w:r w:rsidRPr="00F23A65">
        <w:rPr>
          <w:rFonts w:ascii="Trebuchet MS" w:hAnsi="Trebuchet MS" w:cs="Helvetica"/>
        </w:rPr>
        <w:t>legisla</w:t>
      </w:r>
      <w:r w:rsidRPr="00F23A65">
        <w:rPr>
          <w:rFonts w:ascii="Trebuchet MS" w:hAnsi="Trebuchet MS" w:cs="TT61t00"/>
        </w:rPr>
        <w:t>ț</w:t>
      </w:r>
      <w:r w:rsidRPr="00F23A65">
        <w:rPr>
          <w:rFonts w:ascii="Trebuchet MS" w:hAnsi="Trebuchet MS" w:cs="Helvetica"/>
        </w:rPr>
        <w:t>ia na</w:t>
      </w:r>
      <w:r w:rsidRPr="00F23A65">
        <w:rPr>
          <w:rFonts w:ascii="Trebuchet MS" w:hAnsi="Trebuchet MS" w:cs="TT61t00"/>
        </w:rPr>
        <w:t>ț</w:t>
      </w:r>
      <w:r w:rsidRPr="00F23A65">
        <w:rPr>
          <w:rFonts w:ascii="Trebuchet MS" w:hAnsi="Trebuchet MS" w:cs="Helvetica"/>
        </w:rPr>
        <w:t>ional</w:t>
      </w:r>
      <w:r w:rsidRPr="00F23A65">
        <w:rPr>
          <w:rFonts w:ascii="Trebuchet MS" w:hAnsi="Trebuchet MS" w:cs="TT61t00"/>
        </w:rPr>
        <w:t>ă</w:t>
      </w:r>
      <w:r w:rsidRPr="00F23A65">
        <w:rPr>
          <w:rFonts w:ascii="Trebuchet MS" w:hAnsi="Trebuchet MS" w:cs="Helvetica"/>
        </w:rPr>
        <w:t>, achizi</w:t>
      </w:r>
      <w:r w:rsidRPr="00F23A65">
        <w:rPr>
          <w:rFonts w:ascii="Trebuchet MS" w:hAnsi="Trebuchet MS" w:cs="TT61t00"/>
        </w:rPr>
        <w:t>ț</w:t>
      </w:r>
      <w:r w:rsidRPr="00F23A65">
        <w:rPr>
          <w:rFonts w:ascii="Trebuchet MS" w:hAnsi="Trebuchet MS" w:cs="Helvetica"/>
        </w:rPr>
        <w:t xml:space="preserve">ionarea de patente </w:t>
      </w:r>
      <w:r w:rsidRPr="00F23A65">
        <w:rPr>
          <w:rFonts w:ascii="Trebuchet MS" w:hAnsi="Trebuchet MS" w:cs="TT61t00"/>
        </w:rPr>
        <w:t>ș</w:t>
      </w:r>
      <w:r w:rsidRPr="00F23A65">
        <w:rPr>
          <w:rFonts w:ascii="Trebuchet MS" w:hAnsi="Trebuchet MS" w:cs="Helvetica"/>
        </w:rPr>
        <w:t>i licen</w:t>
      </w:r>
      <w:r w:rsidRPr="00F23A65">
        <w:rPr>
          <w:rFonts w:ascii="Trebuchet MS" w:hAnsi="Trebuchet MS" w:cs="TT61t00"/>
        </w:rPr>
        <w:t>ț</w:t>
      </w:r>
      <w:r w:rsidRPr="00F23A65">
        <w:rPr>
          <w:rFonts w:ascii="Trebuchet MS" w:hAnsi="Trebuchet MS" w:cs="Helvetica"/>
        </w:rPr>
        <w:t>e, sunt eligibile în limita a</w:t>
      </w:r>
      <w:r w:rsidRPr="00F23A65">
        <w:rPr>
          <w:rFonts w:ascii="Trebuchet MS" w:hAnsi="Trebuchet MS" w:cs="Helvetica-Bold"/>
          <w:b/>
          <w:bCs/>
        </w:rPr>
        <w:t xml:space="preserve"> maxim 10% </w:t>
      </w:r>
      <w:r w:rsidRPr="00F23A65">
        <w:rPr>
          <w:rFonts w:ascii="Trebuchet MS" w:hAnsi="Trebuchet MS" w:cs="Helvetica"/>
        </w:rPr>
        <w:t>din valoarea eligibil</w:t>
      </w:r>
      <w:r w:rsidRPr="00F23A65">
        <w:rPr>
          <w:rFonts w:ascii="Trebuchet MS" w:hAnsi="Trebuchet MS" w:cs="TT61t00"/>
        </w:rPr>
        <w:t xml:space="preserve">ă </w:t>
      </w:r>
      <w:r w:rsidRPr="00F23A65">
        <w:rPr>
          <w:rFonts w:ascii="Trebuchet MS" w:hAnsi="Trebuchet MS" w:cs="Helvetica"/>
        </w:rPr>
        <w:t>a proiectului;</w:t>
      </w:r>
    </w:p>
    <w:p w14:paraId="4A9A2973" w14:textId="77777777" w:rsidR="00DC4E66" w:rsidRPr="00F23A65" w:rsidRDefault="0020647C">
      <w:pPr>
        <w:pStyle w:val="ListParagraph"/>
        <w:numPr>
          <w:ilvl w:val="0"/>
          <w:numId w:val="9"/>
        </w:numPr>
        <w:tabs>
          <w:tab w:val="left" w:pos="360"/>
        </w:tabs>
        <w:spacing w:after="0"/>
        <w:jc w:val="both"/>
        <w:rPr>
          <w:rFonts w:ascii="Trebuchet MS" w:hAnsi="Trebuchet MS" w:cs="Helvetica-Bold"/>
          <w:b/>
          <w:bCs/>
        </w:rPr>
      </w:pPr>
      <w:r w:rsidRPr="00F23A65">
        <w:rPr>
          <w:rFonts w:ascii="Trebuchet MS" w:hAnsi="Trebuchet MS"/>
          <w:b/>
          <w:bCs/>
        </w:rPr>
        <w:t xml:space="preserve">Cheltuielile </w:t>
      </w:r>
      <w:r w:rsidRPr="00F23A65">
        <w:rPr>
          <w:rFonts w:ascii="Trebuchet MS" w:hAnsi="Trebuchet MS"/>
        </w:rPr>
        <w:t xml:space="preserve">privind costurile generale ale proiectului, inclusiv cele efectuate înaintea aprobării finanţării, sunt eligibile dacă respectă prevederile art.45 din Regulamentul (UE) nr. 1305 / 2013 şi îndeplinesc următoarele condiții: </w:t>
      </w:r>
    </w:p>
    <w:p w14:paraId="1734F992" w14:textId="77777777" w:rsidR="00DC4E66" w:rsidRPr="00F23A65" w:rsidRDefault="0020647C">
      <w:pPr>
        <w:pStyle w:val="Default"/>
        <w:numPr>
          <w:ilvl w:val="0"/>
          <w:numId w:val="11"/>
        </w:numPr>
        <w:spacing w:line="276" w:lineRule="auto"/>
        <w:ind w:left="284" w:hanging="284"/>
        <w:jc w:val="both"/>
        <w:rPr>
          <w:rFonts w:ascii="Trebuchet MS" w:hAnsi="Trebuchet MS"/>
          <w:color w:val="00000A"/>
          <w:sz w:val="22"/>
          <w:szCs w:val="22"/>
          <w:lang w:val="ro-RO"/>
        </w:rPr>
      </w:pPr>
      <w:r w:rsidRPr="00F23A65">
        <w:rPr>
          <w:rFonts w:ascii="Trebuchet MS" w:hAnsi="Trebuchet MS"/>
          <w:color w:val="00000A"/>
          <w:sz w:val="22"/>
          <w:szCs w:val="22"/>
          <w:lang w:val="ro-RO"/>
        </w:rPr>
        <w:t xml:space="preserve">sunt prevăzute sau rezultă din aplicarea legislației în vederea obținerii de avize, acorduri şi autorizații necesare implementării activităților eligibile ale operațiunii sau rezultă din cerințele minime impuse de PNDR 2014 - 2020; </w:t>
      </w:r>
    </w:p>
    <w:p w14:paraId="665712E1" w14:textId="77777777" w:rsidR="00DC4E66" w:rsidRPr="00F23A65" w:rsidRDefault="0020647C">
      <w:pPr>
        <w:pStyle w:val="Default"/>
        <w:numPr>
          <w:ilvl w:val="0"/>
          <w:numId w:val="11"/>
        </w:numPr>
        <w:spacing w:line="276" w:lineRule="auto"/>
        <w:ind w:left="284" w:hanging="284"/>
        <w:jc w:val="both"/>
        <w:rPr>
          <w:rFonts w:ascii="Trebuchet MS" w:hAnsi="Trebuchet MS"/>
          <w:color w:val="00000A"/>
          <w:sz w:val="22"/>
          <w:szCs w:val="22"/>
          <w:lang w:val="ro-RO"/>
        </w:rPr>
      </w:pPr>
      <w:r w:rsidRPr="00F23A65">
        <w:rPr>
          <w:rFonts w:ascii="Trebuchet MS" w:hAnsi="Trebuchet MS"/>
          <w:color w:val="00000A"/>
          <w:sz w:val="22"/>
          <w:szCs w:val="22"/>
          <w:lang w:val="ro-RO"/>
        </w:rPr>
        <w:t xml:space="preserve">sunt aferente, după caz: unor studii şi/sau analize privind durabilitatea economică și de mediu, Studiu de Fezabilitate, Proiect Tehnic, documentație de avizare a lucrărilor de intervenție, întocmite în conformitate cu prevederile legislației în vigoare; </w:t>
      </w:r>
    </w:p>
    <w:p w14:paraId="357C2E76" w14:textId="77777777" w:rsidR="00DC4E66" w:rsidRPr="00F23A65" w:rsidRDefault="0020647C">
      <w:pPr>
        <w:pStyle w:val="Default"/>
        <w:numPr>
          <w:ilvl w:val="0"/>
          <w:numId w:val="11"/>
        </w:numPr>
        <w:spacing w:line="276" w:lineRule="auto"/>
        <w:ind w:left="284" w:hanging="284"/>
        <w:jc w:val="both"/>
        <w:rPr>
          <w:rFonts w:ascii="Trebuchet MS" w:hAnsi="Trebuchet MS"/>
          <w:color w:val="00000A"/>
          <w:sz w:val="22"/>
          <w:szCs w:val="22"/>
          <w:lang w:val="ro-RO"/>
        </w:rPr>
      </w:pPr>
      <w:r w:rsidRPr="00F23A65">
        <w:rPr>
          <w:rFonts w:ascii="Trebuchet MS" w:hAnsi="Trebuchet MS"/>
          <w:color w:val="00000A"/>
          <w:sz w:val="22"/>
          <w:szCs w:val="22"/>
          <w:lang w:val="ro-RO"/>
        </w:rPr>
        <w:t>sunt necesare ân procesul de achiziții publice pentru activitățile eligibile ale operațiunii;</w:t>
      </w:r>
    </w:p>
    <w:p w14:paraId="780F2DD8" w14:textId="77777777" w:rsidR="00DC4E66" w:rsidRPr="00F23A65" w:rsidRDefault="0020647C">
      <w:pPr>
        <w:pStyle w:val="ListParagraph"/>
        <w:numPr>
          <w:ilvl w:val="0"/>
          <w:numId w:val="11"/>
        </w:numPr>
        <w:spacing w:after="0"/>
        <w:ind w:left="284" w:hanging="284"/>
        <w:jc w:val="both"/>
        <w:rPr>
          <w:rFonts w:ascii="Trebuchet MS" w:hAnsi="Trebuchet MS"/>
        </w:rPr>
      </w:pPr>
      <w:r w:rsidRPr="00F23A65">
        <w:rPr>
          <w:rFonts w:ascii="Trebuchet MS" w:hAnsi="Trebuchet MS"/>
        </w:rPr>
        <w:t>sunt aferente activităților de coordonare şi supervizare a execuției şi recepției lucrărior de construcții – montaj.</w:t>
      </w:r>
    </w:p>
    <w:p w14:paraId="795EB485" w14:textId="77777777" w:rsidR="00DC4E66" w:rsidRPr="00F23A65" w:rsidRDefault="00DC4E66">
      <w:pPr>
        <w:spacing w:after="0" w:line="276" w:lineRule="auto"/>
        <w:rPr>
          <w:lang w:val="ro-RO"/>
        </w:rPr>
      </w:pPr>
    </w:p>
    <w:p w14:paraId="414058AA" w14:textId="77777777" w:rsidR="00DC4E66" w:rsidRPr="00F23A65" w:rsidRDefault="0020647C">
      <w:pPr>
        <w:pStyle w:val="Default"/>
        <w:numPr>
          <w:ilvl w:val="0"/>
          <w:numId w:val="10"/>
        </w:numPr>
        <w:tabs>
          <w:tab w:val="left" w:pos="360"/>
        </w:tabs>
        <w:spacing w:line="276" w:lineRule="auto"/>
        <w:jc w:val="both"/>
        <w:rPr>
          <w:rFonts w:ascii="Trebuchet MS" w:hAnsi="Trebuchet MS"/>
          <w:color w:val="00000A"/>
          <w:sz w:val="22"/>
          <w:szCs w:val="22"/>
          <w:lang w:val="ro-RO"/>
        </w:rPr>
      </w:pPr>
      <w:r w:rsidRPr="00F23A65">
        <w:rPr>
          <w:rFonts w:ascii="Trebuchet MS" w:hAnsi="Trebuchet MS"/>
          <w:b/>
          <w:bCs/>
          <w:color w:val="00000A"/>
          <w:sz w:val="22"/>
          <w:szCs w:val="22"/>
          <w:lang w:val="ro-RO"/>
        </w:rPr>
        <w:t xml:space="preserve">Cheltuielile de consultanță şi pentru managementul proiectului </w:t>
      </w:r>
      <w:r w:rsidRPr="00F23A65">
        <w:rPr>
          <w:rFonts w:ascii="Trebuchet MS" w:hAnsi="Trebuchet MS"/>
          <w:color w:val="00000A"/>
          <w:sz w:val="22"/>
          <w:szCs w:val="22"/>
          <w:lang w:val="ro-RO"/>
        </w:rPr>
        <w:t>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14:paraId="5C963F75" w14:textId="77777777" w:rsidR="00DC4E66" w:rsidRPr="00F23A65" w:rsidRDefault="0020647C">
      <w:pPr>
        <w:pStyle w:val="Default"/>
        <w:numPr>
          <w:ilvl w:val="0"/>
          <w:numId w:val="10"/>
        </w:numPr>
        <w:tabs>
          <w:tab w:val="left" w:pos="360"/>
        </w:tabs>
        <w:spacing w:line="276" w:lineRule="auto"/>
        <w:jc w:val="both"/>
        <w:rPr>
          <w:rFonts w:ascii="Trebuchet MS" w:hAnsi="Trebuchet MS"/>
          <w:color w:val="000000" w:themeColor="text1"/>
          <w:sz w:val="22"/>
          <w:szCs w:val="22"/>
          <w:lang w:val="ro-RO"/>
        </w:rPr>
      </w:pPr>
      <w:r w:rsidRPr="00F23A65">
        <w:rPr>
          <w:rFonts w:ascii="Trebuchet MS" w:hAnsi="Trebuchet MS"/>
          <w:b/>
          <w:bCs/>
          <w:color w:val="000000" w:themeColor="text1"/>
          <w:sz w:val="22"/>
          <w:szCs w:val="22"/>
          <w:lang w:val="ro-RO"/>
        </w:rPr>
        <w:t>Studiul de Fezabilitate şi/sau documentaţiile de avizare a lucrărilor de intervenţie</w:t>
      </w:r>
      <w:r w:rsidRPr="00F23A65">
        <w:rPr>
          <w:rFonts w:ascii="Trebuchet MS" w:hAnsi="Trebuchet MS"/>
          <w:color w:val="000000" w:themeColor="text1"/>
          <w:sz w:val="22"/>
          <w:szCs w:val="22"/>
          <w:lang w:val="ro-RO"/>
        </w:rPr>
        <w:t xml:space="preserve">, aferente Cererii de Finanţare depuse de solicitanţii publici trebuie întocmite potrivit prevederilor Hotărârii Guvernului nr. 907/2016; </w:t>
      </w:r>
    </w:p>
    <w:p w14:paraId="0B0D5335" w14:textId="77777777" w:rsidR="00DC4E66" w:rsidRPr="00F23A65" w:rsidRDefault="0020647C">
      <w:pPr>
        <w:pStyle w:val="Default"/>
        <w:numPr>
          <w:ilvl w:val="0"/>
          <w:numId w:val="10"/>
        </w:numPr>
        <w:tabs>
          <w:tab w:val="left" w:pos="360"/>
        </w:tabs>
        <w:spacing w:line="276" w:lineRule="auto"/>
        <w:jc w:val="both"/>
        <w:rPr>
          <w:rFonts w:ascii="Trebuchet MS" w:hAnsi="Trebuchet MS"/>
          <w:color w:val="00000A"/>
          <w:sz w:val="22"/>
          <w:szCs w:val="22"/>
          <w:lang w:val="ro-RO"/>
        </w:rPr>
      </w:pPr>
      <w:r w:rsidRPr="00F23A65">
        <w:rPr>
          <w:rFonts w:ascii="Trebuchet MS" w:hAnsi="Trebuchet MS"/>
          <w:b/>
          <w:bCs/>
          <w:color w:val="00000A"/>
          <w:sz w:val="22"/>
          <w:szCs w:val="22"/>
          <w:lang w:val="ro-RO"/>
        </w:rPr>
        <w:t>Conţinutul-cadru al proiectului tehnic</w:t>
      </w:r>
      <w:r w:rsidRPr="00F23A65">
        <w:rPr>
          <w:rFonts w:ascii="Trebuchet MS" w:hAnsi="Trebuchet MS"/>
          <w:color w:val="00000A"/>
          <w:sz w:val="22"/>
          <w:szCs w:val="22"/>
          <w:lang w:val="ro-RO"/>
        </w:rPr>
        <w:t xml:space="preserve"> va respecta prevederile </w:t>
      </w:r>
      <w:r w:rsidRPr="00F23A65">
        <w:rPr>
          <w:rFonts w:ascii="Trebuchet MS" w:hAnsi="Trebuchet MS"/>
          <w:color w:val="000000" w:themeColor="text1"/>
          <w:sz w:val="22"/>
          <w:szCs w:val="22"/>
          <w:lang w:val="ro-RO"/>
        </w:rPr>
        <w:t>Hotărârii Guvernului nr. 907/2016</w:t>
      </w:r>
      <w:r w:rsidRPr="00F23A65">
        <w:rPr>
          <w:lang w:val="ro-RO"/>
        </w:rPr>
        <w:t xml:space="preserve"> </w:t>
      </w:r>
      <w:r w:rsidRPr="00F23A65">
        <w:rPr>
          <w:rFonts w:ascii="Trebuchet MS" w:hAnsi="Trebuchet MS"/>
          <w:color w:val="000000" w:themeColor="text1"/>
          <w:sz w:val="22"/>
          <w:szCs w:val="22"/>
          <w:lang w:val="ro-RO"/>
        </w:rPr>
        <w:t>privind etapele de elaborare şi conţinutul-cadru al documentaţiilor tehnico-economice aferente obiectivelor/proiectelor de investiţii finanţate din fonduri publice, cu modificările și completările ulterioare</w:t>
      </w:r>
      <w:r w:rsidRPr="00F23A65">
        <w:rPr>
          <w:rFonts w:ascii="Trebuchet MS" w:hAnsi="Trebuchet MS"/>
          <w:color w:val="00000A"/>
          <w:sz w:val="22"/>
          <w:szCs w:val="22"/>
          <w:lang w:val="ro-RO"/>
        </w:rPr>
        <w:t>.".</w:t>
      </w:r>
    </w:p>
    <w:p w14:paraId="193DDAB8" w14:textId="77777777" w:rsidR="00DC4E66" w:rsidRPr="00F23A65" w:rsidRDefault="00DC4E66">
      <w:pPr>
        <w:pStyle w:val="Default"/>
        <w:tabs>
          <w:tab w:val="left" w:pos="360"/>
        </w:tabs>
        <w:spacing w:line="276" w:lineRule="auto"/>
        <w:jc w:val="both"/>
        <w:rPr>
          <w:rFonts w:ascii="Trebuchet MS" w:hAnsi="Trebuchet MS"/>
          <w:color w:val="00000A"/>
          <w:sz w:val="22"/>
          <w:szCs w:val="22"/>
          <w:lang w:val="ro-RO"/>
        </w:rPr>
      </w:pPr>
    </w:p>
    <w:p w14:paraId="74FC7CBD" w14:textId="77777777" w:rsidR="00DC4E66" w:rsidRPr="00F23A65" w:rsidRDefault="00DC4E66">
      <w:pPr>
        <w:spacing w:after="0" w:line="276" w:lineRule="auto"/>
        <w:ind w:left="360"/>
        <w:rPr>
          <w:rFonts w:cs="Helvetica-Bold"/>
          <w:b/>
          <w:bCs/>
          <w:lang w:val="ro-RO"/>
        </w:rPr>
      </w:pPr>
    </w:p>
    <w:p w14:paraId="154A4BD5" w14:textId="77777777" w:rsidR="00DC4E66" w:rsidRPr="00F23A65" w:rsidRDefault="0020647C">
      <w:pPr>
        <w:pStyle w:val="Default"/>
        <w:spacing w:line="276" w:lineRule="auto"/>
        <w:jc w:val="both"/>
        <w:rPr>
          <w:rFonts w:ascii="Trebuchet MS" w:hAnsi="Trebuchet MS"/>
          <w:color w:val="00000A"/>
          <w:sz w:val="22"/>
          <w:szCs w:val="22"/>
          <w:lang w:val="ro-RO"/>
        </w:rPr>
      </w:pPr>
      <w:r w:rsidRPr="00F23A65">
        <w:rPr>
          <w:rFonts w:ascii="Trebuchet MS" w:hAnsi="Trebuchet MS"/>
          <w:b/>
          <w:bCs/>
          <w:color w:val="00000A"/>
          <w:sz w:val="22"/>
          <w:szCs w:val="22"/>
          <w:lang w:val="ro-RO"/>
        </w:rPr>
        <w:t xml:space="preserve">Cheltuielile </w:t>
      </w:r>
      <w:r w:rsidRPr="00F23A65">
        <w:rPr>
          <w:rFonts w:ascii="Trebuchet MS" w:hAnsi="Trebuchet MS"/>
          <w:color w:val="00000A"/>
          <w:sz w:val="22"/>
          <w:szCs w:val="22"/>
          <w:lang w:val="ro-RO"/>
        </w:rPr>
        <w:t xml:space="preserve">necesare pentru implementarea proiectului sunt eligibile dacă: </w:t>
      </w:r>
    </w:p>
    <w:p w14:paraId="5E4BF6E1" w14:textId="77777777" w:rsidR="00DC4E66" w:rsidRPr="00F23A65" w:rsidRDefault="0020647C">
      <w:pPr>
        <w:pStyle w:val="Default"/>
        <w:numPr>
          <w:ilvl w:val="0"/>
          <w:numId w:val="14"/>
        </w:numPr>
        <w:tabs>
          <w:tab w:val="left" w:pos="360"/>
        </w:tabs>
        <w:spacing w:line="276" w:lineRule="auto"/>
        <w:jc w:val="both"/>
        <w:rPr>
          <w:rFonts w:ascii="Trebuchet MS" w:hAnsi="Trebuchet MS"/>
          <w:color w:val="00000A"/>
          <w:sz w:val="22"/>
          <w:szCs w:val="22"/>
          <w:lang w:val="ro-RO"/>
        </w:rPr>
      </w:pPr>
      <w:r w:rsidRPr="00F23A65">
        <w:rPr>
          <w:rFonts w:ascii="Trebuchet MS" w:hAnsi="Trebuchet MS"/>
          <w:color w:val="00000A"/>
          <w:sz w:val="22"/>
          <w:szCs w:val="22"/>
          <w:lang w:val="ro-RO"/>
        </w:rPr>
        <w:t xml:space="preserve">sunt realizate efectiv după data semnării contractului de finanţare şi sunt în legătură cu îndeplinirea obiectivelor investiţiei; </w:t>
      </w:r>
    </w:p>
    <w:p w14:paraId="234B010A" w14:textId="77777777" w:rsidR="00DC4E66" w:rsidRPr="00F23A65" w:rsidRDefault="0020647C">
      <w:pPr>
        <w:pStyle w:val="Default"/>
        <w:numPr>
          <w:ilvl w:val="0"/>
          <w:numId w:val="14"/>
        </w:numPr>
        <w:tabs>
          <w:tab w:val="left" w:pos="360"/>
        </w:tabs>
        <w:spacing w:line="276" w:lineRule="auto"/>
        <w:jc w:val="both"/>
        <w:rPr>
          <w:rFonts w:ascii="Trebuchet MS" w:hAnsi="Trebuchet MS"/>
          <w:color w:val="00000A"/>
          <w:sz w:val="22"/>
          <w:szCs w:val="22"/>
          <w:lang w:val="ro-RO"/>
        </w:rPr>
      </w:pPr>
      <w:r w:rsidRPr="00F23A65">
        <w:rPr>
          <w:rFonts w:ascii="Trebuchet MS" w:hAnsi="Trebuchet MS"/>
          <w:color w:val="00000A"/>
          <w:sz w:val="22"/>
          <w:szCs w:val="22"/>
          <w:lang w:val="ro-RO"/>
        </w:rPr>
        <w:t xml:space="preserve">sunt efectuate pentru realizarea investiţiei cu respectarea rezonabilităţii costurilor; </w:t>
      </w:r>
    </w:p>
    <w:p w14:paraId="0F73944F" w14:textId="77777777" w:rsidR="00DC4E66" w:rsidRPr="00F23A65" w:rsidRDefault="0020647C">
      <w:pPr>
        <w:pStyle w:val="Default"/>
        <w:numPr>
          <w:ilvl w:val="0"/>
          <w:numId w:val="14"/>
        </w:numPr>
        <w:tabs>
          <w:tab w:val="left" w:pos="360"/>
        </w:tabs>
        <w:spacing w:line="276" w:lineRule="auto"/>
        <w:jc w:val="both"/>
        <w:rPr>
          <w:rFonts w:ascii="Trebuchet MS" w:hAnsi="Trebuchet MS"/>
          <w:color w:val="00000A"/>
          <w:sz w:val="22"/>
          <w:szCs w:val="22"/>
          <w:lang w:val="ro-RO"/>
        </w:rPr>
      </w:pPr>
      <w:r w:rsidRPr="00F23A65">
        <w:rPr>
          <w:rFonts w:ascii="Trebuchet MS" w:hAnsi="Trebuchet MS"/>
          <w:color w:val="00000A"/>
          <w:sz w:val="22"/>
          <w:szCs w:val="22"/>
          <w:lang w:val="ro-RO"/>
        </w:rPr>
        <w:t xml:space="preserve">sunt efectuate cu respectarea prevederilor contractului de finanţare semnat cu AFIR; </w:t>
      </w:r>
    </w:p>
    <w:p w14:paraId="600D4C9A" w14:textId="77777777" w:rsidR="00DC4E66" w:rsidRPr="00F23A65" w:rsidRDefault="0020647C">
      <w:pPr>
        <w:pStyle w:val="Default"/>
        <w:numPr>
          <w:ilvl w:val="0"/>
          <w:numId w:val="14"/>
        </w:numPr>
        <w:tabs>
          <w:tab w:val="left" w:pos="360"/>
        </w:tabs>
        <w:spacing w:line="276" w:lineRule="auto"/>
        <w:jc w:val="both"/>
        <w:rPr>
          <w:rFonts w:ascii="Trebuchet MS" w:hAnsi="Trebuchet MS"/>
          <w:color w:val="00000A"/>
          <w:sz w:val="22"/>
          <w:szCs w:val="22"/>
          <w:lang w:val="ro-RO"/>
        </w:rPr>
      </w:pPr>
      <w:r w:rsidRPr="00F23A65">
        <w:rPr>
          <w:rFonts w:ascii="Trebuchet MS" w:hAnsi="Trebuchet MS"/>
          <w:color w:val="00000A"/>
          <w:sz w:val="22"/>
          <w:szCs w:val="22"/>
          <w:lang w:val="ro-RO"/>
        </w:rPr>
        <w:t>sunt înregistrate în evidenţele contabile ale beneficiarului, sunt identificabile, verificabile şi sunt susţinute de originalele documentelor justificative, în condiţiile legii;</w:t>
      </w:r>
    </w:p>
    <w:p w14:paraId="794088BB" w14:textId="77777777" w:rsidR="00DC4E66" w:rsidRPr="00F23A65" w:rsidRDefault="0020647C">
      <w:pPr>
        <w:pStyle w:val="Default"/>
        <w:numPr>
          <w:ilvl w:val="0"/>
          <w:numId w:val="14"/>
        </w:numPr>
        <w:tabs>
          <w:tab w:val="left" w:pos="360"/>
        </w:tabs>
        <w:spacing w:line="276" w:lineRule="auto"/>
        <w:jc w:val="both"/>
        <w:rPr>
          <w:rFonts w:ascii="Trebuchet MS" w:hAnsi="Trebuchet MS"/>
          <w:color w:val="00000A"/>
          <w:sz w:val="22"/>
          <w:szCs w:val="22"/>
          <w:lang w:val="ro-RO"/>
        </w:rPr>
      </w:pPr>
      <w:r w:rsidRPr="00F23A65">
        <w:rPr>
          <w:rFonts w:ascii="Trebuchet MS" w:hAnsi="Trebuchet MS"/>
          <w:color w:val="00000A"/>
          <w:sz w:val="22"/>
          <w:szCs w:val="22"/>
          <w:lang w:val="ro-RO"/>
        </w:rPr>
        <w:t>sunt efectuate pe teritoriul GAL.</w:t>
      </w:r>
    </w:p>
    <w:p w14:paraId="3BCA7781" w14:textId="77777777" w:rsidR="00DC4E66" w:rsidRPr="00F23A65" w:rsidRDefault="00DC4E66">
      <w:pPr>
        <w:pStyle w:val="Default"/>
        <w:tabs>
          <w:tab w:val="left" w:pos="360"/>
        </w:tabs>
        <w:spacing w:line="276" w:lineRule="auto"/>
        <w:jc w:val="both"/>
        <w:rPr>
          <w:rFonts w:ascii="Trebuchet MS" w:hAnsi="Trebuchet MS"/>
          <w:color w:val="00000A"/>
          <w:sz w:val="22"/>
          <w:szCs w:val="22"/>
          <w:lang w:val="ro-RO"/>
        </w:rPr>
      </w:pPr>
    </w:p>
    <w:p w14:paraId="61575638" w14:textId="77777777" w:rsidR="00DC4E66" w:rsidRPr="00F23A65" w:rsidRDefault="00DC4E66">
      <w:pPr>
        <w:pStyle w:val="Default"/>
        <w:tabs>
          <w:tab w:val="left" w:pos="360"/>
        </w:tabs>
        <w:spacing w:line="276" w:lineRule="auto"/>
        <w:jc w:val="both"/>
        <w:rPr>
          <w:rFonts w:ascii="Trebuchet MS" w:hAnsi="Trebuchet MS"/>
          <w:color w:val="00000A"/>
          <w:sz w:val="22"/>
          <w:szCs w:val="22"/>
          <w:lang w:val="ro-RO"/>
        </w:rPr>
      </w:pPr>
    </w:p>
    <w:p w14:paraId="6E9391AF" w14:textId="77777777" w:rsidR="00DC4E66" w:rsidRPr="00F23A65" w:rsidRDefault="0020647C">
      <w:pPr>
        <w:pStyle w:val="Heading2"/>
        <w:spacing w:before="0" w:after="80" w:line="276" w:lineRule="auto"/>
        <w:rPr>
          <w:color w:val="000000" w:themeColor="text1"/>
          <w:lang w:val="ro-RO"/>
        </w:rPr>
      </w:pPr>
      <w:bookmarkStart w:id="18" w:name="_Toc114651386"/>
      <w:r w:rsidRPr="00F23A65">
        <w:rPr>
          <w:color w:val="000000" w:themeColor="text1"/>
          <w:lang w:val="ro-RO"/>
        </w:rPr>
        <w:t>6.2 Cheltuieli neeligibile</w:t>
      </w:r>
      <w:bookmarkEnd w:id="18"/>
    </w:p>
    <w:p w14:paraId="2E48E3A2" w14:textId="77777777" w:rsidR="00DC4E66" w:rsidRPr="00F23A65" w:rsidRDefault="00DC4E66">
      <w:pPr>
        <w:spacing w:after="0" w:line="276" w:lineRule="auto"/>
        <w:rPr>
          <w:rFonts w:cs="Calibri"/>
          <w:lang w:val="ro-RO"/>
        </w:rPr>
      </w:pPr>
    </w:p>
    <w:tbl>
      <w:tblPr>
        <w:tblStyle w:val="TableGrid"/>
        <w:tblW w:w="9288" w:type="dxa"/>
        <w:tblLook w:val="04A0" w:firstRow="1" w:lastRow="0" w:firstColumn="1" w:lastColumn="0" w:noHBand="0" w:noVBand="1"/>
      </w:tblPr>
      <w:tblGrid>
        <w:gridCol w:w="9288"/>
      </w:tblGrid>
      <w:tr w:rsidR="00DC4E66" w:rsidRPr="00F23A65" w14:paraId="1FAB76DD" w14:textId="77777777">
        <w:tc>
          <w:tcPr>
            <w:tcW w:w="9288" w:type="dxa"/>
            <w:shd w:val="clear" w:color="auto" w:fill="auto"/>
            <w:tcMar>
              <w:left w:w="108" w:type="dxa"/>
            </w:tcMar>
          </w:tcPr>
          <w:p w14:paraId="3D517779" w14:textId="77777777" w:rsidR="00DC4E66" w:rsidRPr="00F23A65" w:rsidRDefault="0020647C">
            <w:pPr>
              <w:spacing w:after="0" w:line="276" w:lineRule="auto"/>
              <w:rPr>
                <w:rFonts w:cs="Calibri"/>
                <w:b/>
                <w:lang w:val="ro-RO"/>
              </w:rPr>
            </w:pPr>
            <w:r w:rsidRPr="00F23A65">
              <w:rPr>
                <w:rFonts w:cs="Calibri"/>
                <w:b/>
                <w:lang w:val="ro-RO"/>
              </w:rPr>
              <w:t>ATENȚIE!</w:t>
            </w:r>
          </w:p>
          <w:p w14:paraId="79612A94" w14:textId="77777777" w:rsidR="00DC4E66" w:rsidRPr="00F23A65" w:rsidRDefault="0020647C">
            <w:pPr>
              <w:spacing w:after="0" w:line="276" w:lineRule="auto"/>
              <w:rPr>
                <w:rFonts w:cs="Calibri"/>
                <w:lang w:val="ro-RO"/>
              </w:rPr>
            </w:pPr>
            <w:r w:rsidRPr="00F23A65">
              <w:rPr>
                <w:rFonts w:cs="Calibri"/>
                <w:b/>
                <w:lang w:val="ro-RO"/>
              </w:rPr>
              <w:t>Cheltuielile neeligibile</w:t>
            </w:r>
            <w:r w:rsidRPr="00F23A65">
              <w:rPr>
                <w:rFonts w:cs="Calibri"/>
                <w:lang w:val="ro-RO"/>
              </w:rPr>
              <w:t xml:space="preserve"> vor fi suportate integral de către beneficiarul finanțării.</w:t>
            </w:r>
          </w:p>
        </w:tc>
      </w:tr>
    </w:tbl>
    <w:p w14:paraId="0FFBC2F2" w14:textId="77777777" w:rsidR="00DC4E66" w:rsidRPr="00F23A65" w:rsidRDefault="00DC4E66">
      <w:pPr>
        <w:spacing w:after="0" w:line="276" w:lineRule="auto"/>
        <w:rPr>
          <w:rFonts w:cs="Calibri"/>
          <w:lang w:val="ro-RO"/>
        </w:rPr>
      </w:pPr>
    </w:p>
    <w:p w14:paraId="48727C67" w14:textId="77777777" w:rsidR="00DC4E66" w:rsidRPr="00F23A65" w:rsidRDefault="0020647C">
      <w:pPr>
        <w:spacing w:after="0" w:line="276" w:lineRule="auto"/>
        <w:rPr>
          <w:rFonts w:cs="Calibri"/>
          <w:lang w:val="ro-RO"/>
        </w:rPr>
      </w:pPr>
      <w:r w:rsidRPr="00F23A65">
        <w:rPr>
          <w:rFonts w:cs="Calibri"/>
          <w:lang w:val="ro-RO"/>
        </w:rPr>
        <w:t>Nu sunt eligibile:</w:t>
      </w:r>
    </w:p>
    <w:p w14:paraId="6B1B67FD" w14:textId="77777777" w:rsidR="00DC4E66" w:rsidRPr="00F23A65" w:rsidRDefault="00DC4E66">
      <w:pPr>
        <w:spacing w:after="0" w:line="276" w:lineRule="auto"/>
        <w:rPr>
          <w:rFonts w:cs="Calibri"/>
          <w:lang w:val="ro-RO"/>
        </w:rPr>
      </w:pPr>
    </w:p>
    <w:p w14:paraId="15713652" w14:textId="77777777" w:rsidR="00DC4E66" w:rsidRPr="00F23A65" w:rsidRDefault="0020647C">
      <w:pPr>
        <w:pStyle w:val="ListParagraph"/>
        <w:numPr>
          <w:ilvl w:val="0"/>
          <w:numId w:val="15"/>
        </w:numPr>
        <w:tabs>
          <w:tab w:val="left" w:pos="284"/>
        </w:tabs>
        <w:spacing w:after="0"/>
        <w:ind w:left="0" w:firstLine="0"/>
        <w:jc w:val="both"/>
        <w:rPr>
          <w:rFonts w:ascii="Trebuchet MS" w:hAnsi="Trebuchet MS" w:cs="Calibri"/>
          <w:b/>
        </w:rPr>
      </w:pPr>
      <w:r w:rsidRPr="00F23A65">
        <w:rPr>
          <w:rFonts w:ascii="Trebuchet MS" w:hAnsi="Trebuchet MS" w:cs="Calibri"/>
          <w:b/>
        </w:rPr>
        <w:t>În cadrul proiectului nu pot fi incluse cheltuieli neeligibile generale, așa cum sunt acestea prevăzute în Cap. 8.1 al PNDR 2014 – 2020. Cheltuielile neeligibile generale</w:t>
      </w:r>
      <w:r w:rsidRPr="00F23A65">
        <w:rPr>
          <w:rFonts w:ascii="Trebuchet MS" w:hAnsi="Trebuchet MS" w:cs="Calibri"/>
        </w:rPr>
        <w:t>, conform prevederilor din Cap.8.1 din PNDR sunt:</w:t>
      </w:r>
    </w:p>
    <w:p w14:paraId="333DA05C" w14:textId="796D9F03" w:rsidR="00DC4E66" w:rsidRPr="00F23A65" w:rsidRDefault="0057204E" w:rsidP="0057204E">
      <w:pPr>
        <w:pStyle w:val="ListParagraph"/>
        <w:numPr>
          <w:ilvl w:val="0"/>
          <w:numId w:val="7"/>
        </w:numPr>
        <w:ind w:left="567" w:hanging="283"/>
        <w:rPr>
          <w:rFonts w:ascii="Trebuchet MS" w:hAnsi="Trebuchet MS" w:cs="Calibri"/>
        </w:rPr>
      </w:pPr>
      <w:r>
        <w:rPr>
          <w:rFonts w:ascii="Trebuchet MS" w:hAnsi="Trebuchet MS" w:cs="Calibri"/>
        </w:rPr>
        <w:t>p</w:t>
      </w:r>
      <w:r w:rsidR="0020647C" w:rsidRPr="00F23A65">
        <w:rPr>
          <w:rFonts w:ascii="Trebuchet MS" w:hAnsi="Trebuchet MS" w:cs="Calibri"/>
        </w:rPr>
        <w:t>restarea de servicii agricole;</w:t>
      </w:r>
    </w:p>
    <w:p w14:paraId="5E3DC894" w14:textId="1FDA9209" w:rsidR="00DC4E66" w:rsidRDefault="0057204E">
      <w:pPr>
        <w:pStyle w:val="ListParagraph"/>
        <w:numPr>
          <w:ilvl w:val="0"/>
          <w:numId w:val="7"/>
        </w:numPr>
        <w:tabs>
          <w:tab w:val="left" w:pos="270"/>
          <w:tab w:val="left" w:pos="567"/>
          <w:tab w:val="left" w:pos="993"/>
        </w:tabs>
        <w:spacing w:after="0"/>
        <w:ind w:left="284" w:firstLine="0"/>
        <w:jc w:val="both"/>
        <w:rPr>
          <w:rFonts w:ascii="Trebuchet MS" w:hAnsi="Trebuchet MS" w:cs="Calibri"/>
        </w:rPr>
      </w:pPr>
      <w:r>
        <w:rPr>
          <w:rFonts w:ascii="Trebuchet MS" w:hAnsi="Trebuchet MS" w:cs="Calibri"/>
        </w:rPr>
        <w:t>achiziția echipamentelor/utilajelor</w:t>
      </w:r>
      <w:r w:rsidR="0020647C" w:rsidRPr="00F23A65">
        <w:rPr>
          <w:rFonts w:ascii="Trebuchet MS" w:hAnsi="Trebuchet MS" w:cs="Calibri"/>
        </w:rPr>
        <w:t xml:space="preserve"> ”second hand”;</w:t>
      </w:r>
    </w:p>
    <w:p w14:paraId="4A49F502" w14:textId="0619046B" w:rsidR="0057204E" w:rsidRDefault="0057204E">
      <w:pPr>
        <w:pStyle w:val="ListParagraph"/>
        <w:numPr>
          <w:ilvl w:val="0"/>
          <w:numId w:val="7"/>
        </w:numPr>
        <w:tabs>
          <w:tab w:val="left" w:pos="270"/>
          <w:tab w:val="left" w:pos="567"/>
          <w:tab w:val="left" w:pos="993"/>
        </w:tabs>
        <w:spacing w:after="0"/>
        <w:ind w:left="284" w:firstLine="0"/>
        <w:jc w:val="both"/>
        <w:rPr>
          <w:rFonts w:ascii="Trebuchet MS" w:hAnsi="Trebuchet MS" w:cs="Calibri"/>
        </w:rPr>
      </w:pPr>
      <w:r w:rsidRPr="00F23A65">
        <w:rPr>
          <w:rFonts w:ascii="Trebuchet MS" w:hAnsi="Trebuchet MS" w:cs="Calibri"/>
        </w:rPr>
        <w:lastRenderedPageBreak/>
        <w:t xml:space="preserve">achiziția </w:t>
      </w:r>
      <w:r>
        <w:rPr>
          <w:rFonts w:ascii="Trebuchet MS" w:hAnsi="Trebuchet MS" w:cs="Calibri"/>
        </w:rPr>
        <w:t>de mijloace de transport sau utilaje pentru uz personal</w:t>
      </w:r>
      <w:r w:rsidRPr="00F23A65">
        <w:rPr>
          <w:rFonts w:ascii="Trebuchet MS" w:hAnsi="Trebuchet MS" w:cs="Calibri"/>
        </w:rPr>
        <w:t>;</w:t>
      </w:r>
    </w:p>
    <w:p w14:paraId="57A00AB0" w14:textId="53155222" w:rsidR="0057204E" w:rsidRDefault="0057204E">
      <w:pPr>
        <w:pStyle w:val="ListParagraph"/>
        <w:numPr>
          <w:ilvl w:val="0"/>
          <w:numId w:val="7"/>
        </w:numPr>
        <w:tabs>
          <w:tab w:val="left" w:pos="270"/>
          <w:tab w:val="left" w:pos="567"/>
          <w:tab w:val="left" w:pos="993"/>
        </w:tabs>
        <w:spacing w:after="0"/>
        <w:ind w:left="284" w:firstLine="0"/>
        <w:jc w:val="both"/>
        <w:rPr>
          <w:rFonts w:ascii="Trebuchet MS" w:hAnsi="Trebuchet MS" w:cs="Calibri"/>
        </w:rPr>
      </w:pPr>
      <w:r>
        <w:rPr>
          <w:rFonts w:ascii="Trebuchet MS" w:hAnsi="Trebuchet MS" w:cs="Calibri"/>
        </w:rPr>
        <w:t>alte activități care contravin normelor în vigoare privind dubla finanțare;</w:t>
      </w:r>
    </w:p>
    <w:p w14:paraId="73FCCEC5" w14:textId="113747C2" w:rsidR="0057204E" w:rsidRPr="00F23A65" w:rsidRDefault="0057204E">
      <w:pPr>
        <w:pStyle w:val="ListParagraph"/>
        <w:numPr>
          <w:ilvl w:val="0"/>
          <w:numId w:val="7"/>
        </w:numPr>
        <w:tabs>
          <w:tab w:val="left" w:pos="270"/>
          <w:tab w:val="left" w:pos="567"/>
          <w:tab w:val="left" w:pos="993"/>
        </w:tabs>
        <w:spacing w:after="0"/>
        <w:ind w:left="284" w:firstLine="0"/>
        <w:jc w:val="both"/>
        <w:rPr>
          <w:rFonts w:ascii="Trebuchet MS" w:hAnsi="Trebuchet MS" w:cs="Calibri"/>
        </w:rPr>
      </w:pPr>
      <w:r>
        <w:rPr>
          <w:rFonts w:ascii="Trebuchet MS" w:hAnsi="Trebuchet MS" w:cs="Calibri"/>
        </w:rPr>
        <w:t>alte activități decât cele considerate a fi eligibile;</w:t>
      </w:r>
    </w:p>
    <w:p w14:paraId="0344C9D5" w14:textId="77777777" w:rsidR="00DC4E66" w:rsidRPr="00F23A65" w:rsidRDefault="0020647C">
      <w:pPr>
        <w:pStyle w:val="ListParagraph"/>
        <w:numPr>
          <w:ilvl w:val="0"/>
          <w:numId w:val="7"/>
        </w:numPr>
        <w:tabs>
          <w:tab w:val="left" w:pos="270"/>
          <w:tab w:val="left" w:pos="567"/>
          <w:tab w:val="left" w:pos="993"/>
        </w:tabs>
        <w:spacing w:after="0"/>
        <w:ind w:left="284" w:firstLine="0"/>
        <w:jc w:val="both"/>
        <w:rPr>
          <w:rFonts w:ascii="Trebuchet MS" w:hAnsi="Trebuchet MS" w:cs="Calibri"/>
        </w:rPr>
      </w:pPr>
      <w:r w:rsidRPr="00F23A65">
        <w:rPr>
          <w:rFonts w:ascii="Trebuchet MS" w:hAnsi="Trebuchet MS" w:cs="Calibri"/>
        </w:rPr>
        <w:t>cheltuieli efectuate înainte de semnarea contractului de finanțare a proiectului cu excepţia:</w:t>
      </w:r>
    </w:p>
    <w:p w14:paraId="00FFB1B8" w14:textId="77777777" w:rsidR="00DC4E66" w:rsidRPr="00F23A65" w:rsidRDefault="0020647C">
      <w:pPr>
        <w:pStyle w:val="ListParagraph"/>
        <w:numPr>
          <w:ilvl w:val="0"/>
          <w:numId w:val="18"/>
        </w:numPr>
        <w:tabs>
          <w:tab w:val="left" w:pos="567"/>
        </w:tabs>
        <w:spacing w:after="0"/>
        <w:ind w:left="284" w:firstLine="76"/>
        <w:jc w:val="both"/>
        <w:rPr>
          <w:rFonts w:ascii="Trebuchet MS" w:hAnsi="Trebuchet MS" w:cs="Calibri"/>
        </w:rPr>
      </w:pPr>
      <w:r w:rsidRPr="00F23A65">
        <w:rPr>
          <w:rFonts w:ascii="Trebuchet MS" w:hAnsi="Trebuchet MS" w:cs="Calibri"/>
        </w:rPr>
        <w:t xml:space="preserve"> costurilor generale definite la art. 45, alin. (2) litera c) a Reg. (UE) nr. 1305/2013 care   pot fi realizate înainte de depunerea Cererii de Finanțare;</w:t>
      </w:r>
    </w:p>
    <w:p w14:paraId="6C51A24E" w14:textId="77777777" w:rsidR="00DC4E66" w:rsidRPr="00F23A65" w:rsidRDefault="0020647C">
      <w:pPr>
        <w:pStyle w:val="ListParagraph"/>
        <w:numPr>
          <w:ilvl w:val="0"/>
          <w:numId w:val="18"/>
        </w:numPr>
        <w:tabs>
          <w:tab w:val="left" w:pos="567"/>
        </w:tabs>
        <w:spacing w:after="0"/>
        <w:ind w:left="284" w:firstLine="76"/>
        <w:jc w:val="both"/>
        <w:rPr>
          <w:rFonts w:ascii="Trebuchet MS" w:hAnsi="Trebuchet MS" w:cs="Calibri"/>
        </w:rPr>
      </w:pPr>
      <w:r w:rsidRPr="00F23A65">
        <w:rPr>
          <w:rFonts w:ascii="Trebuchet MS" w:hAnsi="Trebuchet MS" w:cs="Calibri"/>
        </w:rPr>
        <w:t xml:space="preserve"> cheltuielilor necesare implementării proiectelor care presupun și înființare/reconversie plantații pomicole;</w:t>
      </w:r>
    </w:p>
    <w:p w14:paraId="3CE61462" w14:textId="538FF53B" w:rsidR="00DC4E66" w:rsidRPr="0057204E" w:rsidRDefault="0020647C" w:rsidP="0057204E">
      <w:pPr>
        <w:pStyle w:val="ListParagraph"/>
        <w:numPr>
          <w:ilvl w:val="0"/>
          <w:numId w:val="18"/>
        </w:numPr>
        <w:tabs>
          <w:tab w:val="left" w:pos="567"/>
        </w:tabs>
        <w:spacing w:after="0"/>
        <w:ind w:left="284" w:firstLine="76"/>
        <w:jc w:val="both"/>
        <w:rPr>
          <w:rFonts w:ascii="Trebuchet MS" w:hAnsi="Trebuchet MS" w:cs="Calibri"/>
        </w:rPr>
      </w:pPr>
      <w:r w:rsidRPr="00F23A65">
        <w:rPr>
          <w:rFonts w:ascii="Trebuchet MS" w:hAnsi="Trebuchet MS" w:cs="Calibri"/>
        </w:rPr>
        <w:t>cheltuielilor pentru activități pregătitoare aferente măsurilor care ating obiectivele art. 35 din Reg.(UE) nr. 1305/2013, care pot fi realizate după depunerea Cererii de Finanțare, conform art. 60(2) din Reg. (UE) nr. 1305/2013;</w:t>
      </w:r>
    </w:p>
    <w:p w14:paraId="61A8C08D" w14:textId="77777777" w:rsidR="00DC4E66" w:rsidRPr="00F23A65" w:rsidRDefault="0020647C">
      <w:pPr>
        <w:pStyle w:val="ListParagraph"/>
        <w:numPr>
          <w:ilvl w:val="0"/>
          <w:numId w:val="8"/>
        </w:numPr>
        <w:tabs>
          <w:tab w:val="left" w:pos="270"/>
          <w:tab w:val="left" w:pos="567"/>
          <w:tab w:val="left" w:pos="993"/>
        </w:tabs>
        <w:spacing w:after="0"/>
        <w:ind w:left="284" w:firstLine="0"/>
        <w:jc w:val="both"/>
        <w:rPr>
          <w:rFonts w:ascii="Trebuchet MS" w:hAnsi="Trebuchet MS" w:cs="Calibri"/>
        </w:rPr>
      </w:pPr>
      <w:r w:rsidRPr="00F23A65">
        <w:rPr>
          <w:rFonts w:ascii="Trebuchet MS" w:hAnsi="Trebuchet MS" w:cs="Calibri"/>
        </w:rPr>
        <w:t>cheltuieli în conformitate cu art. 69, alin. (3) din Reg. (UE) nr. 1303/2013 și anume:</w:t>
      </w:r>
    </w:p>
    <w:p w14:paraId="21EFCFF8" w14:textId="77777777" w:rsidR="00DC4E66" w:rsidRPr="00F23A65" w:rsidRDefault="0020647C">
      <w:pPr>
        <w:pStyle w:val="ListParagraph"/>
        <w:numPr>
          <w:ilvl w:val="0"/>
          <w:numId w:val="16"/>
        </w:numPr>
        <w:tabs>
          <w:tab w:val="left" w:pos="567"/>
          <w:tab w:val="left" w:pos="851"/>
        </w:tabs>
        <w:spacing w:after="0"/>
        <w:ind w:left="284" w:firstLine="0"/>
        <w:jc w:val="both"/>
        <w:rPr>
          <w:rFonts w:ascii="Trebuchet MS" w:hAnsi="Trebuchet MS" w:cs="Calibri"/>
        </w:rPr>
      </w:pPr>
      <w:r w:rsidRPr="00F23A65">
        <w:rPr>
          <w:rFonts w:ascii="Trebuchet MS" w:hAnsi="Trebuchet MS" w:cs="Calibri"/>
        </w:rPr>
        <w:t>dobânzi debitoare, cu excepţia celor referitoare la granturi acordate sub forma unei subvenţii pentru dobândă sau a unei subvenţii pentru comisioanele de garantare;</w:t>
      </w:r>
    </w:p>
    <w:p w14:paraId="080A2268" w14:textId="77777777" w:rsidR="00DC4E66" w:rsidRPr="00F23A65" w:rsidRDefault="0020647C">
      <w:pPr>
        <w:pStyle w:val="ListParagraph"/>
        <w:numPr>
          <w:ilvl w:val="0"/>
          <w:numId w:val="16"/>
        </w:numPr>
        <w:tabs>
          <w:tab w:val="left" w:pos="567"/>
          <w:tab w:val="left" w:pos="851"/>
        </w:tabs>
        <w:spacing w:after="0"/>
        <w:ind w:left="284" w:firstLine="0"/>
        <w:jc w:val="both"/>
        <w:rPr>
          <w:rFonts w:ascii="Trebuchet MS" w:hAnsi="Trebuchet MS" w:cs="Calibri"/>
        </w:rPr>
      </w:pPr>
      <w:r w:rsidRPr="00F23A65">
        <w:rPr>
          <w:rFonts w:ascii="Trebuchet MS" w:hAnsi="Trebuchet MS" w:cs="Calibri"/>
        </w:rPr>
        <w:t>achiziţionarea de terenuri construite și neconstruite, cu excepția celor prevăzute la art. 19 din Reg. (UE) nr. 1305/2013;</w:t>
      </w:r>
    </w:p>
    <w:p w14:paraId="07D6A3EF" w14:textId="77777777" w:rsidR="00DC4E66" w:rsidRPr="00F23A65" w:rsidRDefault="0020647C">
      <w:pPr>
        <w:pStyle w:val="ListParagraph"/>
        <w:numPr>
          <w:ilvl w:val="0"/>
          <w:numId w:val="16"/>
        </w:numPr>
        <w:tabs>
          <w:tab w:val="left" w:pos="567"/>
          <w:tab w:val="left" w:pos="851"/>
        </w:tabs>
        <w:spacing w:after="0"/>
        <w:ind w:left="284" w:firstLine="0"/>
        <w:jc w:val="both"/>
        <w:rPr>
          <w:rFonts w:ascii="Trebuchet MS" w:hAnsi="Trebuchet MS" w:cs="Calibri"/>
        </w:rPr>
      </w:pPr>
      <w:r w:rsidRPr="00F23A65">
        <w:rPr>
          <w:rFonts w:ascii="Trebuchet MS" w:hAnsi="Trebuchet MS" w:cs="Calibri"/>
        </w:rPr>
        <w:t>taxa pe valoarea adăugată, cu excepţia cazului în care aceasta nu se poate recupera în temeiul legislaţiei naţionale privind TVA‐ul sau a prevederilor specifice pentru instrumente financiare;</w:t>
      </w:r>
    </w:p>
    <w:p w14:paraId="505BCB7C" w14:textId="77777777" w:rsidR="00DC4E66" w:rsidRPr="00F23A65" w:rsidRDefault="0020647C">
      <w:pPr>
        <w:pStyle w:val="ListParagraph"/>
        <w:numPr>
          <w:ilvl w:val="0"/>
          <w:numId w:val="17"/>
        </w:numPr>
        <w:tabs>
          <w:tab w:val="left" w:pos="567"/>
          <w:tab w:val="left" w:pos="993"/>
        </w:tabs>
        <w:spacing w:after="0"/>
        <w:ind w:left="284" w:firstLine="0"/>
        <w:jc w:val="both"/>
        <w:rPr>
          <w:rFonts w:ascii="Trebuchet MS" w:hAnsi="Trebuchet MS" w:cs="Calibri"/>
        </w:rPr>
      </w:pPr>
      <w:r w:rsidRPr="00F23A65">
        <w:rPr>
          <w:rFonts w:ascii="Trebuchet MS" w:hAnsi="Trebuchet MS" w:cs="Calibri"/>
        </w:rPr>
        <w:t>în cazul contractelor de leasing, celelalte costuri legate de contractele de leasing, cum ar fi marja locatorului, costurile de refinanțare a dobânzilor, cheltuielile generale și cheltuielile de asigurare.</w:t>
      </w:r>
    </w:p>
    <w:p w14:paraId="6C9A2EB5" w14:textId="77777777" w:rsidR="00DC4E66" w:rsidRPr="00F23A65" w:rsidRDefault="00DC4E66">
      <w:pPr>
        <w:tabs>
          <w:tab w:val="left" w:pos="180"/>
          <w:tab w:val="left" w:pos="360"/>
        </w:tabs>
        <w:spacing w:after="0" w:line="276" w:lineRule="auto"/>
        <w:rPr>
          <w:b/>
          <w:lang w:val="ro-RO"/>
        </w:rPr>
      </w:pPr>
    </w:p>
    <w:p w14:paraId="71FECDB6" w14:textId="77777777" w:rsidR="00DC4E66" w:rsidRPr="00F23A65" w:rsidRDefault="0020647C">
      <w:pPr>
        <w:pBdr>
          <w:top w:val="single" w:sz="4" w:space="1" w:color="76923C"/>
          <w:left w:val="single" w:sz="4" w:space="4" w:color="76923C"/>
          <w:bottom w:val="single" w:sz="4" w:space="1" w:color="76923C"/>
          <w:right w:val="single" w:sz="4" w:space="4" w:color="76923C"/>
        </w:pBdr>
        <w:tabs>
          <w:tab w:val="left" w:pos="180"/>
          <w:tab w:val="left" w:pos="360"/>
        </w:tabs>
        <w:spacing w:after="0" w:line="276" w:lineRule="auto"/>
        <w:rPr>
          <w:b/>
          <w:lang w:val="ro-RO"/>
        </w:rPr>
      </w:pPr>
      <w:r w:rsidRPr="00F23A65">
        <w:rPr>
          <w:b/>
          <w:lang w:val="ro-RO"/>
        </w:rPr>
        <w:t>IMPORTANT!</w:t>
      </w:r>
    </w:p>
    <w:p w14:paraId="5726B7FA" w14:textId="77777777" w:rsidR="00DC4E66" w:rsidRPr="00F23A65" w:rsidRDefault="0020647C">
      <w:pPr>
        <w:pBdr>
          <w:top w:val="single" w:sz="4" w:space="1" w:color="76923C"/>
          <w:left w:val="single" w:sz="4" w:space="4" w:color="76923C"/>
          <w:bottom w:val="single" w:sz="4" w:space="1" w:color="76923C"/>
          <w:right w:val="single" w:sz="4" w:space="4" w:color="76923C"/>
        </w:pBdr>
        <w:tabs>
          <w:tab w:val="left" w:pos="180"/>
          <w:tab w:val="left" w:pos="360"/>
        </w:tabs>
        <w:spacing w:after="0" w:line="276" w:lineRule="auto"/>
        <w:rPr>
          <w:b/>
          <w:lang w:val="ro-RO"/>
        </w:rPr>
      </w:pPr>
      <w:r w:rsidRPr="00F23A65">
        <w:rPr>
          <w:b/>
          <w:lang w:val="ro-RO"/>
        </w:rPr>
        <w:t>Contribuția în natură nu este eligibilă!</w:t>
      </w:r>
    </w:p>
    <w:p w14:paraId="036CCB37" w14:textId="77777777" w:rsidR="00DC4E66" w:rsidRPr="00F23A65" w:rsidRDefault="00DC4E66">
      <w:pPr>
        <w:tabs>
          <w:tab w:val="left" w:pos="180"/>
          <w:tab w:val="left" w:pos="360"/>
        </w:tabs>
        <w:spacing w:after="0" w:line="276" w:lineRule="auto"/>
        <w:rPr>
          <w:b/>
          <w:lang w:val="ro-RO"/>
        </w:rPr>
      </w:pPr>
    </w:p>
    <w:p w14:paraId="7FBCA4D7" w14:textId="77777777" w:rsidR="00DC4E66" w:rsidRPr="00F23A65" w:rsidRDefault="0020647C">
      <w:pPr>
        <w:tabs>
          <w:tab w:val="left" w:pos="180"/>
          <w:tab w:val="left" w:pos="360"/>
        </w:tabs>
        <w:spacing w:after="0" w:line="276" w:lineRule="auto"/>
        <w:rPr>
          <w:rFonts w:cs="Helvetica"/>
          <w:lang w:val="ro-RO"/>
        </w:rPr>
      </w:pPr>
      <w:r w:rsidRPr="00F23A65">
        <w:rPr>
          <w:rFonts w:cs="Helvetica"/>
          <w:lang w:val="ro-RO"/>
        </w:rPr>
        <w:t>Finalizarea proiectului, presupune ca beneficiarul s</w:t>
      </w:r>
      <w:r w:rsidRPr="00F23A65">
        <w:rPr>
          <w:rFonts w:cs="TT61t00"/>
          <w:lang w:val="ro-RO"/>
        </w:rPr>
        <w:t xml:space="preserve">ă </w:t>
      </w:r>
      <w:r w:rsidRPr="00F23A65">
        <w:rPr>
          <w:rFonts w:cs="Helvetica"/>
          <w:lang w:val="ro-RO"/>
        </w:rPr>
        <w:t>finalizeze atât partea de investi</w:t>
      </w:r>
      <w:r w:rsidRPr="00F23A65">
        <w:rPr>
          <w:rFonts w:cs="TT61t00"/>
          <w:lang w:val="ro-RO"/>
        </w:rPr>
        <w:t>ț</w:t>
      </w:r>
      <w:r w:rsidRPr="00F23A65">
        <w:rPr>
          <w:rFonts w:cs="Helvetica"/>
          <w:lang w:val="ro-RO"/>
        </w:rPr>
        <w:t>ie suportat</w:t>
      </w:r>
      <w:r w:rsidRPr="00F23A65">
        <w:rPr>
          <w:rFonts w:cs="TT61t00"/>
          <w:lang w:val="ro-RO"/>
        </w:rPr>
        <w:t xml:space="preserve">ă </w:t>
      </w:r>
      <w:r w:rsidRPr="00F23A65">
        <w:rPr>
          <w:rFonts w:cs="Helvetica"/>
          <w:lang w:val="ro-RO"/>
        </w:rPr>
        <w:t xml:space="preserve">prin cheltuielile eligibile cât </w:t>
      </w:r>
      <w:r w:rsidRPr="00F23A65">
        <w:rPr>
          <w:rFonts w:cs="TT61t00"/>
          <w:lang w:val="ro-RO"/>
        </w:rPr>
        <w:t>s</w:t>
      </w:r>
      <w:r w:rsidRPr="00F23A65">
        <w:rPr>
          <w:rFonts w:cs="Helvetica"/>
          <w:lang w:val="ro-RO"/>
        </w:rPr>
        <w:t>i partea de investi</w:t>
      </w:r>
      <w:r w:rsidRPr="00F23A65">
        <w:rPr>
          <w:rFonts w:cs="TT61t00"/>
          <w:lang w:val="ro-RO"/>
        </w:rPr>
        <w:t>ț</w:t>
      </w:r>
      <w:r w:rsidRPr="00F23A65">
        <w:rPr>
          <w:rFonts w:cs="Helvetica"/>
          <w:lang w:val="ro-RO"/>
        </w:rPr>
        <w:t>ie realizat</w:t>
      </w:r>
      <w:r w:rsidRPr="00F23A65">
        <w:rPr>
          <w:rFonts w:cs="TT61t00"/>
          <w:lang w:val="ro-RO"/>
        </w:rPr>
        <w:t>ă</w:t>
      </w:r>
      <w:r w:rsidRPr="00F23A65">
        <w:rPr>
          <w:rFonts w:cs="Helvetica"/>
          <w:lang w:val="ro-RO"/>
        </w:rPr>
        <w:t xml:space="preserve"> prin cheltuielile neeligibile.</w:t>
      </w:r>
    </w:p>
    <w:p w14:paraId="030CBE3A" w14:textId="77777777" w:rsidR="00DC4E66" w:rsidRPr="00F23A65" w:rsidRDefault="00DC4E66">
      <w:pPr>
        <w:tabs>
          <w:tab w:val="left" w:pos="180"/>
          <w:tab w:val="left" w:pos="360"/>
        </w:tabs>
        <w:spacing w:after="0" w:line="276" w:lineRule="auto"/>
        <w:rPr>
          <w:rFonts w:cs="Helvetica"/>
          <w:lang w:val="ro-RO"/>
        </w:rPr>
      </w:pPr>
    </w:p>
    <w:p w14:paraId="1AEA5CC3" w14:textId="77777777" w:rsidR="00DC4E66" w:rsidRPr="00F23A65" w:rsidRDefault="0020647C">
      <w:pPr>
        <w:spacing w:after="0" w:line="276" w:lineRule="auto"/>
        <w:rPr>
          <w:rFonts w:eastAsiaTheme="majorEastAsia" w:cstheme="majorBidi"/>
          <w:b/>
          <w:bCs/>
          <w:color w:val="000000" w:themeColor="text1"/>
          <w:sz w:val="24"/>
          <w:szCs w:val="24"/>
          <w:lang w:val="ro-RO"/>
        </w:rPr>
      </w:pPr>
      <w:r w:rsidRPr="00F23A65">
        <w:rPr>
          <w:lang w:val="ro-RO"/>
        </w:rPr>
        <w:br w:type="page"/>
      </w:r>
    </w:p>
    <w:p w14:paraId="2BF56655" w14:textId="77777777" w:rsidR="00DC4E66" w:rsidRPr="00F23A65" w:rsidRDefault="0020647C">
      <w:pPr>
        <w:pStyle w:val="Heading1"/>
        <w:spacing w:before="0" w:after="80" w:line="276" w:lineRule="auto"/>
        <w:jc w:val="both"/>
        <w:rPr>
          <w:color w:val="000000" w:themeColor="text1"/>
          <w:sz w:val="24"/>
          <w:szCs w:val="24"/>
          <w:lang w:val="ro-RO"/>
        </w:rPr>
      </w:pPr>
      <w:bookmarkStart w:id="19" w:name="_Toc114651387"/>
      <w:r w:rsidRPr="00F23A65">
        <w:rPr>
          <w:color w:val="000000" w:themeColor="text1"/>
          <w:sz w:val="24"/>
          <w:szCs w:val="24"/>
          <w:lang w:val="ro-RO"/>
        </w:rPr>
        <w:lastRenderedPageBreak/>
        <w:t>CAPITOLUL 7. SELECȚIA PROIECTELOR</w:t>
      </w:r>
      <w:bookmarkEnd w:id="19"/>
      <w:r w:rsidRPr="00F23A65">
        <w:rPr>
          <w:color w:val="000000" w:themeColor="text1"/>
          <w:sz w:val="24"/>
          <w:szCs w:val="24"/>
          <w:lang w:val="ro-RO"/>
        </w:rPr>
        <w:tab/>
      </w:r>
    </w:p>
    <w:p w14:paraId="00638BEC" w14:textId="77777777" w:rsidR="00DC4E66" w:rsidRPr="00F23A65" w:rsidRDefault="00DC4E66">
      <w:pPr>
        <w:spacing w:after="0" w:line="276" w:lineRule="auto"/>
        <w:rPr>
          <w:lang w:val="ro-RO"/>
        </w:rPr>
      </w:pPr>
    </w:p>
    <w:p w14:paraId="05FB8354" w14:textId="649C70E6" w:rsidR="00DC4E66" w:rsidRPr="00F23A65" w:rsidRDefault="0020647C">
      <w:pPr>
        <w:spacing w:after="0" w:line="276" w:lineRule="auto"/>
        <w:rPr>
          <w:rFonts w:cs="Calibri"/>
          <w:color w:val="000000" w:themeColor="text1"/>
          <w:lang w:val="ro-RO"/>
        </w:rPr>
      </w:pPr>
      <w:r w:rsidRPr="00F23A65">
        <w:rPr>
          <w:color w:val="000000" w:themeColor="text1"/>
          <w:lang w:val="ro-RO"/>
        </w:rPr>
        <w:t>Proiectele depuse sunt supuse unei proceduri de selecție, în baza căreia fiecare proiect va obține un  punctaj.</w:t>
      </w:r>
      <w:r w:rsidRPr="00F23A65">
        <w:rPr>
          <w:rFonts w:cs="Calibri"/>
          <w:color w:val="000000" w:themeColor="text1"/>
          <w:lang w:val="ro-RO"/>
        </w:rPr>
        <w:t xml:space="preserve"> Pentru această măsură </w:t>
      </w:r>
      <w:r w:rsidRPr="00F23A65">
        <w:rPr>
          <w:rFonts w:cs="Calibri-Bold"/>
          <w:b/>
          <w:bCs/>
          <w:color w:val="000000" w:themeColor="text1"/>
          <w:lang w:val="ro-RO"/>
        </w:rPr>
        <w:t xml:space="preserve">pragul minim </w:t>
      </w:r>
      <w:r w:rsidRPr="00F23A65">
        <w:rPr>
          <w:rFonts w:cs="Calibri"/>
          <w:b/>
          <w:color w:val="000000" w:themeColor="text1"/>
          <w:lang w:val="ro-RO"/>
        </w:rPr>
        <w:t xml:space="preserve">este de </w:t>
      </w:r>
      <w:r w:rsidR="00300785" w:rsidRPr="00300785">
        <w:rPr>
          <w:rFonts w:cs="Calibri"/>
          <w:b/>
          <w:color w:val="000000" w:themeColor="text1"/>
          <w:lang w:val="ro-RO"/>
        </w:rPr>
        <w:t>10</w:t>
      </w:r>
      <w:r w:rsidRPr="00300785">
        <w:rPr>
          <w:rFonts w:cs="Calibri"/>
          <w:b/>
          <w:color w:val="000000" w:themeColor="text1"/>
          <w:lang w:val="ro-RO"/>
        </w:rPr>
        <w:t xml:space="preserve"> puncte</w:t>
      </w:r>
      <w:r w:rsidRPr="00F23A65">
        <w:rPr>
          <w:rFonts w:cs="Calibri"/>
          <w:color w:val="000000" w:themeColor="text1"/>
          <w:lang w:val="ro-RO"/>
        </w:rPr>
        <w:t xml:space="preserve"> şi reprezintă pragul sub care niciun proiect nu poate intra la finanţare. Cererile de finanțare care au punctajul mai mic decât pragul minim nu pot fi depuse.</w:t>
      </w:r>
    </w:p>
    <w:p w14:paraId="1CE9CF89" w14:textId="77777777" w:rsidR="00DC4E66" w:rsidRPr="00F23A65" w:rsidRDefault="00DC4E66">
      <w:pPr>
        <w:spacing w:after="0" w:line="276" w:lineRule="auto"/>
        <w:rPr>
          <w:lang w:val="ro-RO"/>
        </w:rPr>
      </w:pPr>
    </w:p>
    <w:p w14:paraId="50CB8E73"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rFonts w:cs="TrebuchetMS-Bold"/>
          <w:b/>
          <w:bCs/>
          <w:lang w:val="ro-RO"/>
        </w:rPr>
      </w:pPr>
      <w:r w:rsidRPr="00F23A65">
        <w:rPr>
          <w:rFonts w:cs="TrebuchetMS-Bold"/>
          <w:b/>
          <w:bCs/>
          <w:lang w:val="ro-RO"/>
        </w:rPr>
        <w:t>IMPORTANT!</w:t>
      </w:r>
    </w:p>
    <w:p w14:paraId="2C24B6F8"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lang w:val="ro-RO"/>
        </w:rPr>
      </w:pPr>
      <w:r w:rsidRPr="00F23A65">
        <w:rPr>
          <w:rFonts w:eastAsia="TrebuchetMS" w:cs="TrebuchetMS"/>
          <w:lang w:val="ro-RO"/>
        </w:rPr>
        <w:t>Este important ca înainte de depunerea Cererii de Finanţare, să identificaţi, obiectiv, punctajul estimat (autoevaluare, prescoring) pe care aceasta o întruneşte şi să-l menţionaţi în Cererea de Finanţare.</w:t>
      </w:r>
    </w:p>
    <w:p w14:paraId="178C1A85" w14:textId="77777777" w:rsidR="00DC4E66" w:rsidRPr="00F23A65" w:rsidRDefault="00DC4E66">
      <w:pPr>
        <w:spacing w:after="0" w:line="276" w:lineRule="auto"/>
        <w:rPr>
          <w:rFonts w:cs="Calibri"/>
          <w:color w:val="FF0000"/>
          <w:lang w:val="ro-RO"/>
        </w:rPr>
      </w:pPr>
    </w:p>
    <w:p w14:paraId="74E20C4C" w14:textId="77777777" w:rsidR="00DC4E66" w:rsidRPr="00F23A65" w:rsidRDefault="0020647C">
      <w:pPr>
        <w:pStyle w:val="Heading2"/>
        <w:spacing w:before="0" w:after="80" w:line="276" w:lineRule="auto"/>
        <w:rPr>
          <w:color w:val="00000A"/>
          <w:lang w:val="ro-RO"/>
        </w:rPr>
      </w:pPr>
      <w:bookmarkStart w:id="20" w:name="_Toc114651388"/>
      <w:r w:rsidRPr="00F23A65">
        <w:rPr>
          <w:color w:val="00000A"/>
          <w:lang w:val="ro-RO"/>
        </w:rPr>
        <w:t>7.1 Criterii de selecție</w:t>
      </w:r>
      <w:bookmarkEnd w:id="20"/>
    </w:p>
    <w:p w14:paraId="1EFEB15A" w14:textId="77777777" w:rsidR="00DC4E66" w:rsidRPr="00F23A65" w:rsidRDefault="00DC4E66">
      <w:pPr>
        <w:spacing w:after="0" w:line="276" w:lineRule="auto"/>
        <w:rPr>
          <w:rFonts w:cs="Calibri"/>
          <w:color w:val="FF0000"/>
          <w:lang w:val="ro-RO"/>
        </w:rPr>
      </w:pPr>
    </w:p>
    <w:p w14:paraId="2BE69958" w14:textId="77777777" w:rsidR="00DC4E66" w:rsidRPr="00F23A65" w:rsidRDefault="0020647C">
      <w:pPr>
        <w:spacing w:after="0" w:line="276" w:lineRule="auto"/>
        <w:rPr>
          <w:rFonts w:cs="Calibri"/>
          <w:lang w:val="ro-RO"/>
        </w:rPr>
      </w:pPr>
      <w:r w:rsidRPr="00F23A65">
        <w:rPr>
          <w:rFonts w:eastAsia="TrebuchetMS" w:cs="TrebuchetMS"/>
          <w:lang w:val="ro-RO"/>
        </w:rPr>
        <w:t>Toate proiectele eligibile vor fi punctate în acord cu criteriile de selecție menționate mai jos.</w:t>
      </w:r>
      <w:r w:rsidRPr="00F23A65">
        <w:rPr>
          <w:rFonts w:cs="Calibri"/>
          <w:lang w:val="ro-RO"/>
        </w:rPr>
        <w:t xml:space="preserve"> Punctajul proiectului se calculează în baza următoarelor </w:t>
      </w:r>
      <w:r w:rsidRPr="00F23A65">
        <w:rPr>
          <w:rFonts w:cs="Calibri-Bold"/>
          <w:b/>
          <w:bCs/>
          <w:lang w:val="ro-RO"/>
        </w:rPr>
        <w:t>criterii de selecţie</w:t>
      </w:r>
      <w:r w:rsidRPr="00F23A65">
        <w:rPr>
          <w:rFonts w:cs="Calibri"/>
          <w:lang w:val="ro-RO"/>
        </w:rPr>
        <w:t>:</w:t>
      </w:r>
    </w:p>
    <w:p w14:paraId="4895A208" w14:textId="77777777" w:rsidR="00DC4E66" w:rsidRPr="00F23A65" w:rsidRDefault="00DC4E66">
      <w:pPr>
        <w:spacing w:after="0" w:line="276" w:lineRule="auto"/>
        <w:rPr>
          <w:rFonts w:cs="Calibri"/>
          <w:lang w:val="ro-RO"/>
        </w:rPr>
      </w:pPr>
    </w:p>
    <w:p w14:paraId="2F75D750" w14:textId="77777777" w:rsidR="00DC4E66" w:rsidRPr="00F23A65" w:rsidRDefault="00DC4E66">
      <w:pPr>
        <w:spacing w:after="0" w:line="276" w:lineRule="auto"/>
        <w:rPr>
          <w:rFonts w:cs="Calibri"/>
          <w:lang w:val="ro-RO"/>
        </w:rPr>
      </w:pPr>
    </w:p>
    <w:p w14:paraId="56D1D9B3" w14:textId="77777777" w:rsidR="00DC4E66" w:rsidRPr="00F23A65" w:rsidRDefault="00DC4E66">
      <w:pPr>
        <w:spacing w:after="0" w:line="276" w:lineRule="auto"/>
        <w:rPr>
          <w:lang w:val="ro-RO"/>
        </w:rPr>
      </w:pPr>
    </w:p>
    <w:p w14:paraId="4B99865D" w14:textId="77777777" w:rsidR="00DC4E66" w:rsidRPr="00F23A65" w:rsidRDefault="00DC4E66">
      <w:pPr>
        <w:pStyle w:val="ListParagraph"/>
        <w:spacing w:after="0"/>
        <w:jc w:val="both"/>
        <w:rPr>
          <w:rFonts w:ascii="Trebuchet MS" w:hAnsi="Trebuchet MS"/>
          <w:color w:val="FF0000"/>
        </w:rPr>
      </w:pPr>
    </w:p>
    <w:tbl>
      <w:tblPr>
        <w:tblStyle w:val="TableGrid"/>
        <w:tblW w:w="9464" w:type="dxa"/>
        <w:tblLook w:val="04A0" w:firstRow="1" w:lastRow="0" w:firstColumn="1" w:lastColumn="0" w:noHBand="0" w:noVBand="1"/>
      </w:tblPr>
      <w:tblGrid>
        <w:gridCol w:w="1083"/>
        <w:gridCol w:w="4581"/>
        <w:gridCol w:w="1356"/>
        <w:gridCol w:w="2444"/>
      </w:tblGrid>
      <w:tr w:rsidR="00DC4E66" w:rsidRPr="00F23A65" w14:paraId="30B3E5FE" w14:textId="77777777" w:rsidTr="00AF3E01">
        <w:tc>
          <w:tcPr>
            <w:tcW w:w="1083" w:type="dxa"/>
            <w:shd w:val="clear" w:color="auto" w:fill="76923C" w:themeFill="accent3" w:themeFillShade="BF"/>
            <w:tcMar>
              <w:left w:w="108" w:type="dxa"/>
            </w:tcMar>
          </w:tcPr>
          <w:p w14:paraId="5BC46B8F" w14:textId="77777777" w:rsidR="00DC4E66" w:rsidRPr="00F23A65" w:rsidRDefault="0020647C">
            <w:pPr>
              <w:spacing w:after="0" w:line="276" w:lineRule="auto"/>
              <w:rPr>
                <w:rFonts w:cs="Calibri"/>
                <w:b/>
                <w:lang w:val="ro-RO"/>
              </w:rPr>
            </w:pPr>
            <w:bookmarkStart w:id="21" w:name="_Hlk114651406"/>
            <w:r w:rsidRPr="00F23A65">
              <w:rPr>
                <w:rFonts w:cs="Calibri"/>
                <w:b/>
                <w:lang w:val="ro-RO"/>
              </w:rPr>
              <w:t>Criteriu selecție</w:t>
            </w:r>
          </w:p>
        </w:tc>
        <w:tc>
          <w:tcPr>
            <w:tcW w:w="4581" w:type="dxa"/>
            <w:shd w:val="clear" w:color="auto" w:fill="76923C" w:themeFill="accent3" w:themeFillShade="BF"/>
            <w:tcMar>
              <w:left w:w="108" w:type="dxa"/>
            </w:tcMar>
          </w:tcPr>
          <w:p w14:paraId="195F3B9F" w14:textId="497638E0" w:rsidR="00DC4E66" w:rsidRPr="00F23A65" w:rsidRDefault="0020647C" w:rsidP="00AF3E01">
            <w:pPr>
              <w:autoSpaceDE w:val="0"/>
              <w:autoSpaceDN w:val="0"/>
              <w:adjustRightInd w:val="0"/>
              <w:spacing w:after="0" w:line="240" w:lineRule="auto"/>
              <w:jc w:val="left"/>
              <w:rPr>
                <w:rFonts w:eastAsiaTheme="minorEastAsia" w:cs="TimesNewRomanPS-BoldMT"/>
                <w:b/>
                <w:bCs/>
                <w:lang w:val="ro-RO"/>
              </w:rPr>
            </w:pPr>
            <w:r w:rsidRPr="00F23A65">
              <w:rPr>
                <w:rFonts w:cs="Calibri-Bold"/>
                <w:b/>
                <w:bCs/>
                <w:lang w:val="ro-RO"/>
              </w:rPr>
              <w:t xml:space="preserve">Criterii de selecție pentru Măsura </w:t>
            </w:r>
            <w:r w:rsidRPr="00F23A65">
              <w:rPr>
                <w:rFonts w:eastAsiaTheme="minorEastAsia" w:cs="TimesNewRomanPS-BoldMT"/>
                <w:b/>
                <w:bCs/>
                <w:lang w:val="ro-RO"/>
              </w:rPr>
              <w:t>M3/6B –</w:t>
            </w:r>
            <w:r w:rsidR="00AF3E01">
              <w:rPr>
                <w:rFonts w:cs="Trebuchet MS"/>
                <w:b/>
                <w:bCs/>
                <w:color w:val="000000"/>
                <w:lang w:val="ro-RO"/>
              </w:rPr>
              <w:t xml:space="preserve"> Dezvoltare durabila și protecția mediului pentru comunitatea din teritoriul GAL „Someș-Nadaș”</w:t>
            </w:r>
            <w:r w:rsidRPr="00F23A65">
              <w:rPr>
                <w:rFonts w:eastAsiaTheme="minorEastAsia" w:cs="TimesNewRomanPS-BoldMT"/>
                <w:b/>
                <w:bCs/>
                <w:lang w:val="ro-RO"/>
              </w:rPr>
              <w:t xml:space="preserve"> </w:t>
            </w:r>
          </w:p>
        </w:tc>
        <w:tc>
          <w:tcPr>
            <w:tcW w:w="1356" w:type="dxa"/>
            <w:shd w:val="clear" w:color="auto" w:fill="76923C" w:themeFill="accent3" w:themeFillShade="BF"/>
            <w:tcMar>
              <w:left w:w="108" w:type="dxa"/>
            </w:tcMar>
          </w:tcPr>
          <w:p w14:paraId="757F0119" w14:textId="77777777" w:rsidR="00DC4E66" w:rsidRPr="00F23A65" w:rsidRDefault="0020647C">
            <w:pPr>
              <w:spacing w:after="0" w:line="276" w:lineRule="auto"/>
              <w:rPr>
                <w:rFonts w:cs="Calibri"/>
                <w:lang w:val="ro-RO"/>
              </w:rPr>
            </w:pPr>
            <w:r w:rsidRPr="00F23A65">
              <w:rPr>
                <w:rFonts w:cs="Calibri-Bold"/>
                <w:b/>
                <w:bCs/>
                <w:lang w:val="ro-RO"/>
              </w:rPr>
              <w:t>Punctaj</w:t>
            </w:r>
          </w:p>
        </w:tc>
        <w:tc>
          <w:tcPr>
            <w:tcW w:w="2444" w:type="dxa"/>
            <w:shd w:val="clear" w:color="auto" w:fill="76923C" w:themeFill="accent3" w:themeFillShade="BF"/>
            <w:tcMar>
              <w:left w:w="108" w:type="dxa"/>
            </w:tcMar>
          </w:tcPr>
          <w:p w14:paraId="245A2115" w14:textId="77777777" w:rsidR="00DC4E66" w:rsidRPr="00F23A65" w:rsidRDefault="0020647C">
            <w:pPr>
              <w:tabs>
                <w:tab w:val="left" w:pos="1168"/>
              </w:tabs>
              <w:spacing w:after="0" w:line="276" w:lineRule="auto"/>
              <w:rPr>
                <w:rFonts w:cs="Calibri-Bold"/>
                <w:b/>
                <w:bCs/>
                <w:lang w:val="ro-RO"/>
              </w:rPr>
            </w:pPr>
            <w:r w:rsidRPr="00F23A65">
              <w:rPr>
                <w:rFonts w:cs="Calibri-Bold"/>
                <w:b/>
                <w:bCs/>
                <w:lang w:val="ro-RO"/>
              </w:rPr>
              <w:t>Justificare punctaj</w:t>
            </w:r>
          </w:p>
        </w:tc>
      </w:tr>
      <w:tr w:rsidR="00DC4E66" w:rsidRPr="00F23A65" w14:paraId="0EEAB4CB" w14:textId="77777777" w:rsidTr="00AF3E01">
        <w:trPr>
          <w:trHeight w:val="618"/>
        </w:trPr>
        <w:tc>
          <w:tcPr>
            <w:tcW w:w="1083" w:type="dxa"/>
            <w:shd w:val="clear" w:color="auto" w:fill="auto"/>
            <w:tcMar>
              <w:left w:w="108" w:type="dxa"/>
            </w:tcMar>
          </w:tcPr>
          <w:p w14:paraId="008B0011" w14:textId="77777777" w:rsidR="00DC4E66" w:rsidRPr="00F23A65" w:rsidRDefault="0020647C">
            <w:pPr>
              <w:spacing w:after="0" w:line="276" w:lineRule="auto"/>
              <w:rPr>
                <w:rFonts w:cs="Calibri"/>
                <w:b/>
                <w:color w:val="000000" w:themeColor="text1"/>
                <w:lang w:val="ro-RO"/>
              </w:rPr>
            </w:pPr>
            <w:r w:rsidRPr="00F23A65">
              <w:rPr>
                <w:rFonts w:cs="Calibri"/>
                <w:b/>
                <w:color w:val="000000" w:themeColor="text1"/>
                <w:lang w:val="ro-RO"/>
              </w:rPr>
              <w:t>CS1.</w:t>
            </w:r>
          </w:p>
        </w:tc>
        <w:tc>
          <w:tcPr>
            <w:tcW w:w="4581" w:type="dxa"/>
            <w:shd w:val="clear" w:color="auto" w:fill="auto"/>
            <w:tcMar>
              <w:left w:w="108" w:type="dxa"/>
            </w:tcMar>
          </w:tcPr>
          <w:p w14:paraId="6F8E47E4" w14:textId="77777777" w:rsidR="00DC4E66" w:rsidRPr="00F23A65" w:rsidRDefault="0020647C">
            <w:pPr>
              <w:spacing w:after="0" w:line="276" w:lineRule="auto"/>
              <w:rPr>
                <w:b/>
                <w:iCs/>
                <w:color w:val="000000" w:themeColor="text1"/>
                <w:lang w:val="ro-RO" w:eastAsia="ro-RO"/>
              </w:rPr>
            </w:pPr>
            <w:r w:rsidRPr="00F23A65">
              <w:rPr>
                <w:b/>
                <w:iCs/>
                <w:color w:val="000000" w:themeColor="text1"/>
                <w:lang w:val="ro-RO" w:eastAsia="ro-RO"/>
              </w:rPr>
              <w:t>Proiecte care sprijină sectorul turistic din teritoriul GAL Someș-Nadăș;</w:t>
            </w:r>
          </w:p>
          <w:p w14:paraId="4068ED1E" w14:textId="77777777" w:rsidR="00DC4E66" w:rsidRPr="00F23A65" w:rsidRDefault="00DC4E66">
            <w:pPr>
              <w:tabs>
                <w:tab w:val="left" w:pos="40"/>
              </w:tabs>
              <w:spacing w:after="0" w:line="276" w:lineRule="auto"/>
              <w:rPr>
                <w:rFonts w:cs="Calibri-Bold"/>
                <w:b/>
                <w:bCs/>
                <w:color w:val="000000" w:themeColor="text1"/>
                <w:lang w:val="ro-RO"/>
              </w:rPr>
            </w:pPr>
          </w:p>
        </w:tc>
        <w:tc>
          <w:tcPr>
            <w:tcW w:w="1356" w:type="dxa"/>
            <w:shd w:val="clear" w:color="auto" w:fill="auto"/>
            <w:tcMar>
              <w:left w:w="108" w:type="dxa"/>
            </w:tcMar>
          </w:tcPr>
          <w:p w14:paraId="145D5D83" w14:textId="1C17C57E"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2</w:t>
            </w:r>
            <w:r w:rsidR="00AF3E01">
              <w:rPr>
                <w:rFonts w:cs="Calibri-Bold"/>
                <w:b/>
                <w:bCs/>
                <w:color w:val="000000" w:themeColor="text1"/>
                <w:lang w:val="ro-RO"/>
              </w:rPr>
              <w:t>0</w:t>
            </w:r>
            <w:r w:rsidRPr="00F23A65">
              <w:rPr>
                <w:rFonts w:cs="Calibri-Bold"/>
                <w:b/>
                <w:bCs/>
                <w:color w:val="000000" w:themeColor="text1"/>
                <w:lang w:val="ro-RO"/>
              </w:rPr>
              <w:t xml:space="preserve"> puncte</w:t>
            </w:r>
          </w:p>
        </w:tc>
        <w:tc>
          <w:tcPr>
            <w:tcW w:w="2444" w:type="dxa"/>
            <w:shd w:val="clear" w:color="auto" w:fill="auto"/>
            <w:tcMar>
              <w:left w:w="108" w:type="dxa"/>
            </w:tcMar>
          </w:tcPr>
          <w:p w14:paraId="5CD91440" w14:textId="77777777"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Se va verifica Studiul de fezabilitate/Memoriul justificativ</w:t>
            </w:r>
          </w:p>
        </w:tc>
      </w:tr>
      <w:tr w:rsidR="00DC4E66" w:rsidRPr="00F23A65" w14:paraId="50816706" w14:textId="77777777" w:rsidTr="00AF3E01">
        <w:trPr>
          <w:trHeight w:val="717"/>
        </w:trPr>
        <w:tc>
          <w:tcPr>
            <w:tcW w:w="1083" w:type="dxa"/>
            <w:shd w:val="clear" w:color="auto" w:fill="auto"/>
            <w:tcMar>
              <w:left w:w="108" w:type="dxa"/>
            </w:tcMar>
          </w:tcPr>
          <w:p w14:paraId="5D26858B" w14:textId="77777777" w:rsidR="00DC4E66" w:rsidRPr="00F23A65" w:rsidRDefault="0020647C">
            <w:pPr>
              <w:spacing w:after="0" w:line="276" w:lineRule="auto"/>
              <w:rPr>
                <w:rFonts w:cs="Calibri"/>
                <w:b/>
                <w:color w:val="000000" w:themeColor="text1"/>
                <w:lang w:val="ro-RO"/>
              </w:rPr>
            </w:pPr>
            <w:r w:rsidRPr="00F23A65">
              <w:rPr>
                <w:rFonts w:cs="Calibri"/>
                <w:b/>
                <w:color w:val="000000" w:themeColor="text1"/>
                <w:lang w:val="ro-RO"/>
              </w:rPr>
              <w:t>CS2.</w:t>
            </w:r>
          </w:p>
        </w:tc>
        <w:tc>
          <w:tcPr>
            <w:tcW w:w="4581" w:type="dxa"/>
            <w:shd w:val="clear" w:color="auto" w:fill="auto"/>
            <w:tcMar>
              <w:left w:w="108" w:type="dxa"/>
            </w:tcMar>
          </w:tcPr>
          <w:p w14:paraId="29DE0F5F" w14:textId="77777777" w:rsidR="00DC4E66" w:rsidRPr="00F23A65" w:rsidRDefault="0020647C">
            <w:pPr>
              <w:spacing w:after="0" w:line="276" w:lineRule="auto"/>
              <w:rPr>
                <w:b/>
                <w:iCs/>
                <w:color w:val="000000" w:themeColor="text1"/>
                <w:lang w:val="ro-RO" w:eastAsia="ro-RO"/>
              </w:rPr>
            </w:pPr>
            <w:r w:rsidRPr="00F23A65">
              <w:rPr>
                <w:b/>
                <w:iCs/>
                <w:color w:val="000000" w:themeColor="text1"/>
                <w:lang w:val="ro-RO" w:eastAsia="ro-RO"/>
              </w:rPr>
              <w:t>Proiecte care prevăd cel puțin două componente din lanțul: colectare - producție/procesare - valorificare;</w:t>
            </w:r>
          </w:p>
          <w:p w14:paraId="47007C3D" w14:textId="77777777" w:rsidR="00DC4E66" w:rsidRPr="00F23A65" w:rsidRDefault="00DC4E66">
            <w:pPr>
              <w:spacing w:after="0" w:line="276" w:lineRule="auto"/>
              <w:rPr>
                <w:b/>
                <w:iCs/>
                <w:color w:val="000000" w:themeColor="text1"/>
                <w:lang w:val="ro-RO" w:eastAsia="ro-RO"/>
              </w:rPr>
            </w:pPr>
          </w:p>
        </w:tc>
        <w:tc>
          <w:tcPr>
            <w:tcW w:w="1356" w:type="dxa"/>
            <w:shd w:val="clear" w:color="auto" w:fill="auto"/>
            <w:tcMar>
              <w:left w:w="108" w:type="dxa"/>
            </w:tcMar>
          </w:tcPr>
          <w:p w14:paraId="78AB09FF" w14:textId="77777777"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25 puncte</w:t>
            </w:r>
          </w:p>
        </w:tc>
        <w:tc>
          <w:tcPr>
            <w:tcW w:w="2444" w:type="dxa"/>
            <w:shd w:val="clear" w:color="auto" w:fill="auto"/>
            <w:tcMar>
              <w:left w:w="108" w:type="dxa"/>
            </w:tcMar>
          </w:tcPr>
          <w:p w14:paraId="54AB73AC" w14:textId="77777777"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Se va verifica Studiul de fezabilitate/Memoriul justificativ</w:t>
            </w:r>
          </w:p>
        </w:tc>
      </w:tr>
      <w:tr w:rsidR="00DC4E66" w:rsidRPr="00F23A65" w14:paraId="12359A3D" w14:textId="77777777" w:rsidTr="00AF3E01">
        <w:trPr>
          <w:trHeight w:val="717"/>
        </w:trPr>
        <w:tc>
          <w:tcPr>
            <w:tcW w:w="1083" w:type="dxa"/>
            <w:shd w:val="clear" w:color="auto" w:fill="auto"/>
            <w:tcMar>
              <w:left w:w="108" w:type="dxa"/>
            </w:tcMar>
          </w:tcPr>
          <w:p w14:paraId="0F5A2D58" w14:textId="77777777" w:rsidR="00DC4E66" w:rsidRPr="00F23A65" w:rsidRDefault="0020647C">
            <w:pPr>
              <w:spacing w:after="0" w:line="276" w:lineRule="auto"/>
              <w:rPr>
                <w:rFonts w:cs="Calibri"/>
                <w:b/>
                <w:color w:val="000000" w:themeColor="text1"/>
                <w:lang w:val="ro-RO"/>
              </w:rPr>
            </w:pPr>
            <w:r w:rsidRPr="00F23A65">
              <w:rPr>
                <w:rFonts w:cs="Calibri"/>
                <w:b/>
                <w:color w:val="000000" w:themeColor="text1"/>
                <w:lang w:val="ro-RO"/>
              </w:rPr>
              <w:t>CS3.</w:t>
            </w:r>
          </w:p>
        </w:tc>
        <w:tc>
          <w:tcPr>
            <w:tcW w:w="4581" w:type="dxa"/>
            <w:shd w:val="clear" w:color="auto" w:fill="auto"/>
            <w:tcMar>
              <w:left w:w="108" w:type="dxa"/>
            </w:tcMar>
          </w:tcPr>
          <w:p w14:paraId="118A4C7B" w14:textId="77777777" w:rsidR="00DC4E66" w:rsidRPr="00F23A65" w:rsidRDefault="0020647C">
            <w:pPr>
              <w:spacing w:after="0" w:line="276" w:lineRule="auto"/>
              <w:rPr>
                <w:b/>
                <w:iCs/>
                <w:color w:val="000000" w:themeColor="text1"/>
                <w:lang w:val="ro-RO" w:eastAsia="ro-RO"/>
              </w:rPr>
            </w:pPr>
            <w:r w:rsidRPr="00F23A65">
              <w:rPr>
                <w:b/>
                <w:iCs/>
                <w:color w:val="000000" w:themeColor="text1"/>
                <w:lang w:val="ro-RO" w:eastAsia="ro-RO"/>
              </w:rPr>
              <w:t>Proiecte care promovează parteneriatul</w:t>
            </w:r>
          </w:p>
          <w:p w14:paraId="01A4D76A" w14:textId="77777777" w:rsidR="00DC4E66" w:rsidRPr="00F23A65" w:rsidRDefault="00DC4E66">
            <w:pPr>
              <w:spacing w:after="0" w:line="276" w:lineRule="auto"/>
              <w:rPr>
                <w:b/>
                <w:iCs/>
                <w:color w:val="000000" w:themeColor="text1"/>
                <w:lang w:val="ro-RO" w:eastAsia="ro-RO"/>
              </w:rPr>
            </w:pPr>
          </w:p>
        </w:tc>
        <w:tc>
          <w:tcPr>
            <w:tcW w:w="1356" w:type="dxa"/>
            <w:shd w:val="clear" w:color="auto" w:fill="auto"/>
            <w:tcMar>
              <w:left w:w="108" w:type="dxa"/>
            </w:tcMar>
          </w:tcPr>
          <w:p w14:paraId="2BE8B0FC" w14:textId="64386897" w:rsidR="00DC4E66" w:rsidRPr="00F23A65" w:rsidRDefault="00137BC0">
            <w:pPr>
              <w:spacing w:after="0" w:line="276" w:lineRule="auto"/>
              <w:rPr>
                <w:rFonts w:cs="Calibri-Bold"/>
                <w:b/>
                <w:bCs/>
                <w:color w:val="000000" w:themeColor="text1"/>
                <w:lang w:val="ro-RO"/>
              </w:rPr>
            </w:pPr>
            <w:r>
              <w:rPr>
                <w:rFonts w:cs="Calibri-Bold"/>
                <w:b/>
                <w:bCs/>
                <w:color w:val="000000" w:themeColor="text1"/>
                <w:lang w:val="ro-RO"/>
              </w:rPr>
              <w:t>10</w:t>
            </w:r>
            <w:r w:rsidR="0020647C" w:rsidRPr="00F23A65">
              <w:rPr>
                <w:rFonts w:cs="Calibri-Bold"/>
                <w:b/>
                <w:bCs/>
                <w:color w:val="000000" w:themeColor="text1"/>
                <w:lang w:val="ro-RO"/>
              </w:rPr>
              <w:t xml:space="preserve"> puncte</w:t>
            </w:r>
          </w:p>
        </w:tc>
        <w:tc>
          <w:tcPr>
            <w:tcW w:w="2444" w:type="dxa"/>
            <w:shd w:val="clear" w:color="auto" w:fill="auto"/>
            <w:tcMar>
              <w:left w:w="108" w:type="dxa"/>
            </w:tcMar>
          </w:tcPr>
          <w:p w14:paraId="18DA8539" w14:textId="77777777"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Se va verifica Studiul de fezabilitate/Memoriul justificativ t/Acord de parteneriat</w:t>
            </w:r>
          </w:p>
        </w:tc>
      </w:tr>
      <w:tr w:rsidR="00DC4E66" w:rsidRPr="00F23A65" w14:paraId="05F70428" w14:textId="77777777" w:rsidTr="00AF3E01">
        <w:trPr>
          <w:trHeight w:val="717"/>
        </w:trPr>
        <w:tc>
          <w:tcPr>
            <w:tcW w:w="1083" w:type="dxa"/>
            <w:shd w:val="clear" w:color="auto" w:fill="auto"/>
            <w:tcMar>
              <w:left w:w="108" w:type="dxa"/>
            </w:tcMar>
          </w:tcPr>
          <w:p w14:paraId="2D6ACCAC" w14:textId="77777777" w:rsidR="00DC4E66" w:rsidRPr="00F23A65" w:rsidRDefault="0020647C">
            <w:pPr>
              <w:spacing w:after="0" w:line="276" w:lineRule="auto"/>
              <w:rPr>
                <w:rFonts w:cs="Calibri"/>
                <w:b/>
                <w:color w:val="000000" w:themeColor="text1"/>
                <w:lang w:val="ro-RO"/>
              </w:rPr>
            </w:pPr>
            <w:r w:rsidRPr="00F23A65">
              <w:rPr>
                <w:rFonts w:cs="Calibri"/>
                <w:b/>
                <w:color w:val="000000" w:themeColor="text1"/>
                <w:lang w:val="ro-RO"/>
              </w:rPr>
              <w:lastRenderedPageBreak/>
              <w:t>CS4.</w:t>
            </w:r>
          </w:p>
        </w:tc>
        <w:tc>
          <w:tcPr>
            <w:tcW w:w="4581" w:type="dxa"/>
            <w:shd w:val="clear" w:color="auto" w:fill="auto"/>
            <w:tcMar>
              <w:left w:w="108" w:type="dxa"/>
            </w:tcMar>
          </w:tcPr>
          <w:p w14:paraId="753AAEA5" w14:textId="77777777" w:rsidR="00DC4E66" w:rsidRPr="00F23A65" w:rsidRDefault="0020647C">
            <w:pPr>
              <w:spacing w:after="0" w:line="276" w:lineRule="auto"/>
              <w:rPr>
                <w:b/>
                <w:iCs/>
                <w:color w:val="000000" w:themeColor="text1"/>
                <w:lang w:val="ro-RO" w:eastAsia="ro-RO"/>
              </w:rPr>
            </w:pPr>
            <w:r w:rsidRPr="00F23A65">
              <w:rPr>
                <w:b/>
                <w:iCs/>
                <w:color w:val="000000" w:themeColor="text1"/>
                <w:lang w:val="ro-RO" w:eastAsia="ro-RO"/>
              </w:rPr>
              <w:t>Proiecte care se adresează beneficiarilor direcți și /sau indirecți ai M8/6B și M7/6B din cadrul SDL.</w:t>
            </w:r>
          </w:p>
        </w:tc>
        <w:tc>
          <w:tcPr>
            <w:tcW w:w="1356" w:type="dxa"/>
            <w:shd w:val="clear" w:color="auto" w:fill="auto"/>
            <w:tcMar>
              <w:left w:w="108" w:type="dxa"/>
            </w:tcMar>
          </w:tcPr>
          <w:p w14:paraId="674AF56D" w14:textId="57002713"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 xml:space="preserve">5 puncte </w:t>
            </w:r>
          </w:p>
        </w:tc>
        <w:tc>
          <w:tcPr>
            <w:tcW w:w="2444" w:type="dxa"/>
            <w:shd w:val="clear" w:color="auto" w:fill="auto"/>
            <w:tcMar>
              <w:left w:w="108" w:type="dxa"/>
            </w:tcMar>
          </w:tcPr>
          <w:p w14:paraId="41B63409" w14:textId="77777777" w:rsidR="00DC4E66" w:rsidRPr="00F23A65" w:rsidRDefault="0020647C">
            <w:pPr>
              <w:spacing w:after="0" w:line="276" w:lineRule="auto"/>
              <w:rPr>
                <w:rFonts w:cs="Calibri-Bold"/>
                <w:b/>
                <w:bCs/>
                <w:color w:val="000000" w:themeColor="text1"/>
                <w:lang w:val="ro-RO"/>
              </w:rPr>
            </w:pPr>
            <w:r w:rsidRPr="00F23A65">
              <w:rPr>
                <w:rFonts w:cs="Calibri-Bold"/>
                <w:b/>
                <w:bCs/>
                <w:color w:val="000000" w:themeColor="text1"/>
                <w:lang w:val="ro-RO"/>
              </w:rPr>
              <w:t>Se va verifica Studiul de fezabilitate/Memoriul justificativ</w:t>
            </w:r>
          </w:p>
        </w:tc>
      </w:tr>
      <w:tr w:rsidR="0057204E" w:rsidRPr="00F23A65" w14:paraId="5F300C2D" w14:textId="77777777" w:rsidTr="00AF3E01">
        <w:trPr>
          <w:trHeight w:val="717"/>
        </w:trPr>
        <w:tc>
          <w:tcPr>
            <w:tcW w:w="1083" w:type="dxa"/>
            <w:shd w:val="clear" w:color="auto" w:fill="auto"/>
            <w:tcMar>
              <w:left w:w="108" w:type="dxa"/>
            </w:tcMar>
          </w:tcPr>
          <w:p w14:paraId="0165A14C" w14:textId="607B3E39" w:rsidR="0057204E" w:rsidRPr="00F23A65" w:rsidRDefault="00AF3E01">
            <w:pPr>
              <w:spacing w:after="0" w:line="276" w:lineRule="auto"/>
              <w:rPr>
                <w:rFonts w:cs="Calibri"/>
                <w:b/>
                <w:color w:val="000000" w:themeColor="text1"/>
                <w:lang w:val="ro-RO"/>
              </w:rPr>
            </w:pPr>
            <w:r w:rsidRPr="00F23A65">
              <w:rPr>
                <w:rFonts w:cs="Calibri"/>
                <w:b/>
                <w:color w:val="000000" w:themeColor="text1"/>
                <w:lang w:val="ro-RO"/>
              </w:rPr>
              <w:t>CS</w:t>
            </w:r>
            <w:r>
              <w:rPr>
                <w:rFonts w:cs="Calibri"/>
                <w:b/>
                <w:color w:val="000000" w:themeColor="text1"/>
                <w:lang w:val="ro-RO"/>
              </w:rPr>
              <w:t>5</w:t>
            </w:r>
            <w:r w:rsidRPr="00F23A65">
              <w:rPr>
                <w:rFonts w:cs="Calibri"/>
                <w:b/>
                <w:color w:val="000000" w:themeColor="text1"/>
                <w:lang w:val="ro-RO"/>
              </w:rPr>
              <w:t>.</w:t>
            </w:r>
          </w:p>
        </w:tc>
        <w:tc>
          <w:tcPr>
            <w:tcW w:w="4581" w:type="dxa"/>
            <w:shd w:val="clear" w:color="auto" w:fill="auto"/>
            <w:tcMar>
              <w:left w:w="108" w:type="dxa"/>
            </w:tcMar>
          </w:tcPr>
          <w:p w14:paraId="32E9883F" w14:textId="7A32FD6B" w:rsidR="0057204E" w:rsidRPr="00F23A65" w:rsidRDefault="00AF3E01">
            <w:pPr>
              <w:spacing w:after="0" w:line="276" w:lineRule="auto"/>
              <w:rPr>
                <w:b/>
                <w:iCs/>
                <w:color w:val="000000" w:themeColor="text1"/>
                <w:lang w:val="ro-RO" w:eastAsia="ro-RO"/>
              </w:rPr>
            </w:pPr>
            <w:r>
              <w:rPr>
                <w:b/>
                <w:iCs/>
                <w:color w:val="000000" w:themeColor="text1"/>
                <w:lang w:val="ro-RO" w:eastAsia="ro-RO"/>
              </w:rPr>
              <w:t>Principiul prioritizării proiectelor care vizează acțiuni de protecția mediului</w:t>
            </w:r>
          </w:p>
        </w:tc>
        <w:tc>
          <w:tcPr>
            <w:tcW w:w="1356" w:type="dxa"/>
            <w:shd w:val="clear" w:color="auto" w:fill="auto"/>
            <w:tcMar>
              <w:left w:w="108" w:type="dxa"/>
            </w:tcMar>
          </w:tcPr>
          <w:p w14:paraId="441CB619" w14:textId="03935881" w:rsidR="0057204E" w:rsidRPr="00F23A65" w:rsidRDefault="00A17162">
            <w:pPr>
              <w:spacing w:after="0" w:line="276" w:lineRule="auto"/>
              <w:rPr>
                <w:rFonts w:cs="Calibri-Bold"/>
                <w:b/>
                <w:bCs/>
                <w:color w:val="000000" w:themeColor="text1"/>
                <w:lang w:val="ro-RO"/>
              </w:rPr>
            </w:pPr>
            <w:r>
              <w:rPr>
                <w:rFonts w:cs="Calibri-Bold"/>
                <w:b/>
                <w:bCs/>
                <w:color w:val="000000" w:themeColor="text1"/>
                <w:lang w:val="ro-RO"/>
              </w:rPr>
              <w:t>20</w:t>
            </w:r>
          </w:p>
        </w:tc>
        <w:tc>
          <w:tcPr>
            <w:tcW w:w="2444" w:type="dxa"/>
            <w:shd w:val="clear" w:color="auto" w:fill="auto"/>
            <w:tcMar>
              <w:left w:w="108" w:type="dxa"/>
            </w:tcMar>
          </w:tcPr>
          <w:p w14:paraId="1C82C0ED" w14:textId="32D81754" w:rsidR="0057204E" w:rsidRPr="00F23A65" w:rsidRDefault="00137BC0">
            <w:pPr>
              <w:spacing w:after="0" w:line="276" w:lineRule="auto"/>
              <w:rPr>
                <w:rFonts w:cs="Calibri-Bold"/>
                <w:b/>
                <w:bCs/>
                <w:color w:val="000000" w:themeColor="text1"/>
                <w:lang w:val="ro-RO"/>
              </w:rPr>
            </w:pPr>
            <w:r w:rsidRPr="00F23A65">
              <w:rPr>
                <w:rFonts w:cs="Calibri-Bold"/>
                <w:b/>
                <w:bCs/>
                <w:color w:val="000000" w:themeColor="text1"/>
                <w:lang w:val="ro-RO"/>
              </w:rPr>
              <w:t>Se va verifica Studiul de fezabilitate/Memoriul justificativ</w:t>
            </w:r>
          </w:p>
        </w:tc>
      </w:tr>
      <w:tr w:rsidR="00137BC0" w:rsidRPr="00F23A65" w14:paraId="353A0623" w14:textId="77777777" w:rsidTr="00AF3E01">
        <w:trPr>
          <w:trHeight w:val="717"/>
        </w:trPr>
        <w:tc>
          <w:tcPr>
            <w:tcW w:w="1083" w:type="dxa"/>
            <w:vMerge w:val="restart"/>
            <w:shd w:val="clear" w:color="auto" w:fill="auto"/>
            <w:tcMar>
              <w:left w:w="108" w:type="dxa"/>
            </w:tcMar>
          </w:tcPr>
          <w:p w14:paraId="1557FB5E" w14:textId="1D5EE08E" w:rsidR="00137BC0" w:rsidRPr="00F23A65" w:rsidRDefault="00137BC0">
            <w:pPr>
              <w:spacing w:after="0" w:line="276" w:lineRule="auto"/>
              <w:rPr>
                <w:rFonts w:cs="Calibri"/>
                <w:b/>
                <w:color w:val="000000" w:themeColor="text1"/>
                <w:lang w:val="ro-RO"/>
              </w:rPr>
            </w:pPr>
            <w:r w:rsidRPr="00F23A65">
              <w:rPr>
                <w:rFonts w:cs="Calibri"/>
                <w:b/>
                <w:color w:val="000000" w:themeColor="text1"/>
                <w:lang w:val="ro-RO"/>
              </w:rPr>
              <w:t>CS</w:t>
            </w:r>
            <w:r>
              <w:rPr>
                <w:rFonts w:cs="Calibri"/>
                <w:b/>
                <w:color w:val="000000" w:themeColor="text1"/>
                <w:lang w:val="ro-RO"/>
              </w:rPr>
              <w:t>6</w:t>
            </w:r>
            <w:r w:rsidRPr="00F23A65">
              <w:rPr>
                <w:rFonts w:cs="Calibri"/>
                <w:b/>
                <w:color w:val="000000" w:themeColor="text1"/>
                <w:lang w:val="ro-RO"/>
              </w:rPr>
              <w:t>.</w:t>
            </w:r>
          </w:p>
        </w:tc>
        <w:tc>
          <w:tcPr>
            <w:tcW w:w="4581" w:type="dxa"/>
            <w:shd w:val="clear" w:color="auto" w:fill="auto"/>
            <w:tcMar>
              <w:left w:w="108" w:type="dxa"/>
            </w:tcMar>
          </w:tcPr>
          <w:p w14:paraId="6B531013" w14:textId="4A74AE6B" w:rsidR="00137BC0" w:rsidRPr="00F23A65" w:rsidRDefault="00137BC0">
            <w:pPr>
              <w:spacing w:after="0" w:line="276" w:lineRule="auto"/>
              <w:rPr>
                <w:b/>
                <w:iCs/>
                <w:color w:val="000000" w:themeColor="text1"/>
                <w:lang w:val="ro-RO" w:eastAsia="ro-RO"/>
              </w:rPr>
            </w:pPr>
            <w:r>
              <w:rPr>
                <w:b/>
                <w:iCs/>
                <w:color w:val="000000" w:themeColor="text1"/>
                <w:lang w:val="ro-RO" w:eastAsia="ro-RO"/>
              </w:rPr>
              <w:t>Principiul gradului de acoperire a populației deservite</w:t>
            </w:r>
          </w:p>
        </w:tc>
        <w:tc>
          <w:tcPr>
            <w:tcW w:w="1356" w:type="dxa"/>
            <w:shd w:val="clear" w:color="auto" w:fill="auto"/>
            <w:tcMar>
              <w:left w:w="108" w:type="dxa"/>
            </w:tcMar>
          </w:tcPr>
          <w:p w14:paraId="6C9C9B51" w14:textId="740DECDD" w:rsidR="00137BC0" w:rsidRPr="00F23A65" w:rsidRDefault="00137BC0">
            <w:pPr>
              <w:spacing w:after="0" w:line="276" w:lineRule="auto"/>
              <w:rPr>
                <w:rFonts w:cs="Calibri-Bold"/>
                <w:b/>
                <w:bCs/>
                <w:color w:val="000000" w:themeColor="text1"/>
                <w:lang w:val="ro-RO"/>
              </w:rPr>
            </w:pPr>
            <w:r>
              <w:rPr>
                <w:rFonts w:cs="Calibri-Bold"/>
                <w:b/>
                <w:bCs/>
                <w:color w:val="000000" w:themeColor="text1"/>
                <w:lang w:val="ro-RO"/>
              </w:rPr>
              <w:t>Max.</w:t>
            </w:r>
            <w:r w:rsidR="00A17162">
              <w:rPr>
                <w:rFonts w:cs="Calibri-Bold"/>
                <w:b/>
                <w:bCs/>
                <w:color w:val="000000" w:themeColor="text1"/>
                <w:lang w:val="ro-RO"/>
              </w:rPr>
              <w:t>20</w:t>
            </w:r>
          </w:p>
        </w:tc>
        <w:tc>
          <w:tcPr>
            <w:tcW w:w="2444" w:type="dxa"/>
            <w:vMerge w:val="restart"/>
            <w:shd w:val="clear" w:color="auto" w:fill="auto"/>
            <w:tcMar>
              <w:left w:w="108" w:type="dxa"/>
            </w:tcMar>
          </w:tcPr>
          <w:p w14:paraId="4EFF5A5A" w14:textId="747B2087" w:rsidR="00137BC0" w:rsidRPr="00F23A65" w:rsidRDefault="00137BC0">
            <w:pPr>
              <w:spacing w:after="0" w:line="276" w:lineRule="auto"/>
              <w:rPr>
                <w:rFonts w:cs="Calibri-Bold"/>
                <w:b/>
                <w:bCs/>
                <w:color w:val="000000" w:themeColor="text1"/>
                <w:lang w:val="ro-RO"/>
              </w:rPr>
            </w:pPr>
            <w:r>
              <w:rPr>
                <w:rFonts w:cs="Calibri-Bold"/>
                <w:b/>
                <w:bCs/>
                <w:color w:val="000000" w:themeColor="text1"/>
                <w:lang w:val="ro-RO"/>
              </w:rPr>
              <w:t>Se vor verifica datele statistice din SDL GAL Someș-Nadăș</w:t>
            </w:r>
          </w:p>
        </w:tc>
      </w:tr>
      <w:tr w:rsidR="00137BC0" w:rsidRPr="00F23A65" w14:paraId="66C016A7" w14:textId="77777777" w:rsidTr="00AF3E01">
        <w:trPr>
          <w:trHeight w:val="717"/>
        </w:trPr>
        <w:tc>
          <w:tcPr>
            <w:tcW w:w="1083" w:type="dxa"/>
            <w:vMerge/>
            <w:shd w:val="clear" w:color="auto" w:fill="auto"/>
            <w:tcMar>
              <w:left w:w="108" w:type="dxa"/>
            </w:tcMar>
          </w:tcPr>
          <w:p w14:paraId="6AF66D6F" w14:textId="77777777" w:rsidR="00137BC0" w:rsidRPr="00F23A65" w:rsidRDefault="00137BC0">
            <w:pPr>
              <w:spacing w:after="0" w:line="276" w:lineRule="auto"/>
              <w:rPr>
                <w:rFonts w:cs="Calibri"/>
                <w:b/>
                <w:color w:val="000000" w:themeColor="text1"/>
                <w:lang w:val="ro-RO"/>
              </w:rPr>
            </w:pPr>
          </w:p>
        </w:tc>
        <w:tc>
          <w:tcPr>
            <w:tcW w:w="4581" w:type="dxa"/>
            <w:shd w:val="clear" w:color="auto" w:fill="auto"/>
            <w:tcMar>
              <w:left w:w="108" w:type="dxa"/>
            </w:tcMar>
          </w:tcPr>
          <w:p w14:paraId="0AD11B89" w14:textId="04F067CD" w:rsidR="00137BC0" w:rsidRDefault="00137BC0">
            <w:pPr>
              <w:spacing w:after="0" w:line="276" w:lineRule="auto"/>
              <w:rPr>
                <w:b/>
                <w:iCs/>
                <w:color w:val="000000" w:themeColor="text1"/>
                <w:lang w:val="ro-RO" w:eastAsia="ro-RO"/>
              </w:rPr>
            </w:pPr>
            <w:r>
              <w:rPr>
                <w:b/>
                <w:iCs/>
                <w:color w:val="000000" w:themeColor="text1"/>
                <w:lang w:val="ro-RO" w:eastAsia="ro-RO"/>
              </w:rPr>
              <w:t>Peste 10.000 locuitori</w:t>
            </w:r>
          </w:p>
        </w:tc>
        <w:tc>
          <w:tcPr>
            <w:tcW w:w="1356" w:type="dxa"/>
            <w:shd w:val="clear" w:color="auto" w:fill="auto"/>
            <w:tcMar>
              <w:left w:w="108" w:type="dxa"/>
            </w:tcMar>
          </w:tcPr>
          <w:p w14:paraId="131A12F1" w14:textId="4B2E99CC" w:rsidR="00137BC0" w:rsidRPr="00F23A65" w:rsidRDefault="00A17162">
            <w:pPr>
              <w:spacing w:after="0" w:line="276" w:lineRule="auto"/>
              <w:rPr>
                <w:rFonts w:cs="Calibri-Bold"/>
                <w:b/>
                <w:bCs/>
                <w:color w:val="000000" w:themeColor="text1"/>
                <w:lang w:val="ro-RO"/>
              </w:rPr>
            </w:pPr>
            <w:r>
              <w:rPr>
                <w:rFonts w:cs="Calibri-Bold"/>
                <w:b/>
                <w:bCs/>
                <w:color w:val="000000" w:themeColor="text1"/>
                <w:lang w:val="ro-RO"/>
              </w:rPr>
              <w:t>20</w:t>
            </w:r>
          </w:p>
        </w:tc>
        <w:tc>
          <w:tcPr>
            <w:tcW w:w="2444" w:type="dxa"/>
            <w:vMerge/>
            <w:shd w:val="clear" w:color="auto" w:fill="auto"/>
            <w:tcMar>
              <w:left w:w="108" w:type="dxa"/>
            </w:tcMar>
          </w:tcPr>
          <w:p w14:paraId="6A55558E" w14:textId="77777777" w:rsidR="00137BC0" w:rsidRPr="00F23A65" w:rsidRDefault="00137BC0">
            <w:pPr>
              <w:spacing w:after="0" w:line="276" w:lineRule="auto"/>
              <w:rPr>
                <w:rFonts w:cs="Calibri-Bold"/>
                <w:b/>
                <w:bCs/>
                <w:color w:val="000000" w:themeColor="text1"/>
                <w:lang w:val="ro-RO"/>
              </w:rPr>
            </w:pPr>
          </w:p>
        </w:tc>
      </w:tr>
      <w:tr w:rsidR="00137BC0" w:rsidRPr="00F23A65" w14:paraId="4BFBDE64" w14:textId="77777777" w:rsidTr="00AF3E01">
        <w:trPr>
          <w:trHeight w:val="717"/>
        </w:trPr>
        <w:tc>
          <w:tcPr>
            <w:tcW w:w="1083" w:type="dxa"/>
            <w:vMerge/>
            <w:shd w:val="clear" w:color="auto" w:fill="auto"/>
            <w:tcMar>
              <w:left w:w="108" w:type="dxa"/>
            </w:tcMar>
          </w:tcPr>
          <w:p w14:paraId="1A07E180" w14:textId="77777777" w:rsidR="00137BC0" w:rsidRPr="00F23A65" w:rsidRDefault="00137BC0">
            <w:pPr>
              <w:spacing w:after="0" w:line="276" w:lineRule="auto"/>
              <w:rPr>
                <w:rFonts w:cs="Calibri"/>
                <w:b/>
                <w:color w:val="000000" w:themeColor="text1"/>
                <w:lang w:val="ro-RO"/>
              </w:rPr>
            </w:pPr>
          </w:p>
        </w:tc>
        <w:tc>
          <w:tcPr>
            <w:tcW w:w="4581" w:type="dxa"/>
            <w:shd w:val="clear" w:color="auto" w:fill="auto"/>
            <w:tcMar>
              <w:left w:w="108" w:type="dxa"/>
            </w:tcMar>
          </w:tcPr>
          <w:p w14:paraId="3B62A1E6" w14:textId="4F83D454" w:rsidR="00137BC0" w:rsidRDefault="00137BC0">
            <w:pPr>
              <w:spacing w:after="0" w:line="276" w:lineRule="auto"/>
              <w:rPr>
                <w:b/>
                <w:iCs/>
                <w:color w:val="000000" w:themeColor="text1"/>
                <w:lang w:val="ro-RO" w:eastAsia="ro-RO"/>
              </w:rPr>
            </w:pPr>
            <w:r>
              <w:rPr>
                <w:b/>
                <w:iCs/>
                <w:color w:val="000000" w:themeColor="text1"/>
                <w:lang w:val="ro-RO" w:eastAsia="ro-RO"/>
              </w:rPr>
              <w:t>Între 4000 – 10000 locuitori</w:t>
            </w:r>
          </w:p>
        </w:tc>
        <w:tc>
          <w:tcPr>
            <w:tcW w:w="1356" w:type="dxa"/>
            <w:shd w:val="clear" w:color="auto" w:fill="auto"/>
            <w:tcMar>
              <w:left w:w="108" w:type="dxa"/>
            </w:tcMar>
          </w:tcPr>
          <w:p w14:paraId="51E9C973" w14:textId="031C082B" w:rsidR="00137BC0" w:rsidRPr="00F23A65" w:rsidRDefault="00A17162">
            <w:pPr>
              <w:spacing w:after="0" w:line="276" w:lineRule="auto"/>
              <w:rPr>
                <w:rFonts w:cs="Calibri-Bold"/>
                <w:b/>
                <w:bCs/>
                <w:color w:val="000000" w:themeColor="text1"/>
                <w:lang w:val="ro-RO"/>
              </w:rPr>
            </w:pPr>
            <w:r>
              <w:rPr>
                <w:rFonts w:cs="Calibri-Bold"/>
                <w:b/>
                <w:bCs/>
                <w:color w:val="000000" w:themeColor="text1"/>
                <w:lang w:val="ro-RO"/>
              </w:rPr>
              <w:t>15</w:t>
            </w:r>
          </w:p>
        </w:tc>
        <w:tc>
          <w:tcPr>
            <w:tcW w:w="2444" w:type="dxa"/>
            <w:vMerge/>
            <w:shd w:val="clear" w:color="auto" w:fill="auto"/>
            <w:tcMar>
              <w:left w:w="108" w:type="dxa"/>
            </w:tcMar>
          </w:tcPr>
          <w:p w14:paraId="10E212E7" w14:textId="77777777" w:rsidR="00137BC0" w:rsidRPr="00F23A65" w:rsidRDefault="00137BC0">
            <w:pPr>
              <w:spacing w:after="0" w:line="276" w:lineRule="auto"/>
              <w:rPr>
                <w:rFonts w:cs="Calibri-Bold"/>
                <w:b/>
                <w:bCs/>
                <w:color w:val="000000" w:themeColor="text1"/>
                <w:lang w:val="ro-RO"/>
              </w:rPr>
            </w:pPr>
          </w:p>
        </w:tc>
      </w:tr>
      <w:tr w:rsidR="00137BC0" w:rsidRPr="00F23A65" w14:paraId="248504DA" w14:textId="77777777" w:rsidTr="00AF3E01">
        <w:trPr>
          <w:trHeight w:val="717"/>
        </w:trPr>
        <w:tc>
          <w:tcPr>
            <w:tcW w:w="1083" w:type="dxa"/>
            <w:vMerge/>
            <w:shd w:val="clear" w:color="auto" w:fill="auto"/>
            <w:tcMar>
              <w:left w:w="108" w:type="dxa"/>
            </w:tcMar>
          </w:tcPr>
          <w:p w14:paraId="73B133C4" w14:textId="77777777" w:rsidR="00137BC0" w:rsidRPr="00F23A65" w:rsidRDefault="00137BC0">
            <w:pPr>
              <w:spacing w:after="0" w:line="276" w:lineRule="auto"/>
              <w:rPr>
                <w:rFonts w:cs="Calibri"/>
                <w:b/>
                <w:color w:val="000000" w:themeColor="text1"/>
                <w:lang w:val="ro-RO"/>
              </w:rPr>
            </w:pPr>
          </w:p>
        </w:tc>
        <w:tc>
          <w:tcPr>
            <w:tcW w:w="4581" w:type="dxa"/>
            <w:shd w:val="clear" w:color="auto" w:fill="auto"/>
            <w:tcMar>
              <w:left w:w="108" w:type="dxa"/>
            </w:tcMar>
          </w:tcPr>
          <w:p w14:paraId="701BD817" w14:textId="46254FBE" w:rsidR="00137BC0" w:rsidRDefault="00137BC0">
            <w:pPr>
              <w:spacing w:after="0" w:line="276" w:lineRule="auto"/>
              <w:rPr>
                <w:b/>
                <w:iCs/>
                <w:color w:val="000000" w:themeColor="text1"/>
                <w:lang w:val="ro-RO" w:eastAsia="ro-RO"/>
              </w:rPr>
            </w:pPr>
            <w:r>
              <w:rPr>
                <w:b/>
                <w:iCs/>
                <w:color w:val="000000" w:themeColor="text1"/>
                <w:lang w:val="ro-RO" w:eastAsia="ro-RO"/>
              </w:rPr>
              <w:t>Sub 4000 locuitori</w:t>
            </w:r>
          </w:p>
        </w:tc>
        <w:tc>
          <w:tcPr>
            <w:tcW w:w="1356" w:type="dxa"/>
            <w:shd w:val="clear" w:color="auto" w:fill="auto"/>
            <w:tcMar>
              <w:left w:w="108" w:type="dxa"/>
            </w:tcMar>
          </w:tcPr>
          <w:p w14:paraId="773DEE27" w14:textId="60DB075F" w:rsidR="00137BC0" w:rsidRPr="00F23A65" w:rsidRDefault="00A17162">
            <w:pPr>
              <w:spacing w:after="0" w:line="276" w:lineRule="auto"/>
              <w:rPr>
                <w:rFonts w:cs="Calibri-Bold"/>
                <w:b/>
                <w:bCs/>
                <w:color w:val="000000" w:themeColor="text1"/>
                <w:lang w:val="ro-RO"/>
              </w:rPr>
            </w:pPr>
            <w:r>
              <w:rPr>
                <w:rFonts w:cs="Calibri-Bold"/>
                <w:b/>
                <w:bCs/>
                <w:color w:val="000000" w:themeColor="text1"/>
                <w:lang w:val="ro-RO"/>
              </w:rPr>
              <w:t>10</w:t>
            </w:r>
          </w:p>
        </w:tc>
        <w:tc>
          <w:tcPr>
            <w:tcW w:w="2444" w:type="dxa"/>
            <w:vMerge/>
            <w:shd w:val="clear" w:color="auto" w:fill="auto"/>
            <w:tcMar>
              <w:left w:w="108" w:type="dxa"/>
            </w:tcMar>
          </w:tcPr>
          <w:p w14:paraId="1DE63B7E" w14:textId="77777777" w:rsidR="00137BC0" w:rsidRPr="00F23A65" w:rsidRDefault="00137BC0">
            <w:pPr>
              <w:spacing w:after="0" w:line="276" w:lineRule="auto"/>
              <w:rPr>
                <w:rFonts w:cs="Calibri-Bold"/>
                <w:b/>
                <w:bCs/>
                <w:color w:val="000000" w:themeColor="text1"/>
                <w:lang w:val="ro-RO"/>
              </w:rPr>
            </w:pPr>
          </w:p>
        </w:tc>
      </w:tr>
      <w:tr w:rsidR="00DC4E66" w:rsidRPr="00F23A65" w14:paraId="17B74BDA" w14:textId="77777777" w:rsidTr="00AF3E01">
        <w:trPr>
          <w:trHeight w:val="400"/>
        </w:trPr>
        <w:tc>
          <w:tcPr>
            <w:tcW w:w="5664" w:type="dxa"/>
            <w:gridSpan w:val="2"/>
            <w:shd w:val="clear" w:color="auto" w:fill="76923C" w:themeFill="accent3" w:themeFillShade="BF"/>
            <w:tcMar>
              <w:left w:w="108" w:type="dxa"/>
            </w:tcMar>
          </w:tcPr>
          <w:p w14:paraId="70671F8F" w14:textId="77777777" w:rsidR="00DC4E66" w:rsidRPr="00F23A65" w:rsidRDefault="0020647C">
            <w:pPr>
              <w:tabs>
                <w:tab w:val="left" w:pos="1875"/>
                <w:tab w:val="left" w:pos="7100"/>
              </w:tabs>
              <w:spacing w:after="0" w:line="276" w:lineRule="auto"/>
              <w:rPr>
                <w:b/>
                <w:lang w:val="ro-RO"/>
              </w:rPr>
            </w:pPr>
            <w:r w:rsidRPr="00F23A65">
              <w:rPr>
                <w:b/>
                <w:lang w:val="ro-RO"/>
              </w:rPr>
              <w:t>TOTAL</w:t>
            </w:r>
          </w:p>
        </w:tc>
        <w:tc>
          <w:tcPr>
            <w:tcW w:w="3800" w:type="dxa"/>
            <w:gridSpan w:val="2"/>
            <w:shd w:val="clear" w:color="auto" w:fill="76923C" w:themeFill="accent3" w:themeFillShade="BF"/>
            <w:tcMar>
              <w:left w:w="108" w:type="dxa"/>
            </w:tcMar>
          </w:tcPr>
          <w:p w14:paraId="3F32B785" w14:textId="77777777" w:rsidR="00DC4E66" w:rsidRPr="00F23A65" w:rsidRDefault="0020647C">
            <w:pPr>
              <w:tabs>
                <w:tab w:val="left" w:pos="1875"/>
                <w:tab w:val="left" w:pos="7100"/>
              </w:tabs>
              <w:spacing w:after="0" w:line="276" w:lineRule="auto"/>
              <w:rPr>
                <w:b/>
                <w:lang w:val="ro-RO"/>
              </w:rPr>
            </w:pPr>
            <w:r w:rsidRPr="00F23A65">
              <w:rPr>
                <w:b/>
                <w:lang w:val="ro-RO"/>
              </w:rPr>
              <w:t>100 puncte</w:t>
            </w:r>
          </w:p>
        </w:tc>
      </w:tr>
      <w:tr w:rsidR="00DC4E66" w:rsidRPr="00F23A65" w14:paraId="31C522FA" w14:textId="77777777" w:rsidTr="00AF3E01">
        <w:trPr>
          <w:trHeight w:val="360"/>
        </w:trPr>
        <w:tc>
          <w:tcPr>
            <w:tcW w:w="5664" w:type="dxa"/>
            <w:gridSpan w:val="2"/>
            <w:shd w:val="clear" w:color="auto" w:fill="76923C" w:themeFill="accent3" w:themeFillShade="BF"/>
            <w:tcMar>
              <w:left w:w="108" w:type="dxa"/>
            </w:tcMar>
          </w:tcPr>
          <w:p w14:paraId="6DE59833" w14:textId="77777777" w:rsidR="00DC4E66" w:rsidRPr="00F23A65" w:rsidRDefault="0020647C">
            <w:pPr>
              <w:widowControl w:val="0"/>
              <w:spacing w:after="0" w:line="276" w:lineRule="auto"/>
              <w:rPr>
                <w:b/>
                <w:lang w:val="ro-RO"/>
              </w:rPr>
            </w:pPr>
            <w:r w:rsidRPr="00F23A65">
              <w:rPr>
                <w:b/>
                <w:lang w:val="ro-RO"/>
              </w:rPr>
              <w:t>PUNCTAJ MINIM</w:t>
            </w:r>
          </w:p>
        </w:tc>
        <w:tc>
          <w:tcPr>
            <w:tcW w:w="3800" w:type="dxa"/>
            <w:gridSpan w:val="2"/>
            <w:shd w:val="clear" w:color="auto" w:fill="76923C" w:themeFill="accent3" w:themeFillShade="BF"/>
            <w:tcMar>
              <w:left w:w="108" w:type="dxa"/>
            </w:tcMar>
          </w:tcPr>
          <w:p w14:paraId="1C0CCA99" w14:textId="4F909D86" w:rsidR="00DC4E66" w:rsidRPr="00F23A65" w:rsidRDefault="00EC07B8">
            <w:pPr>
              <w:spacing w:after="0" w:line="276" w:lineRule="auto"/>
              <w:rPr>
                <w:rFonts w:cs="Calibri-Bold"/>
                <w:b/>
                <w:bCs/>
                <w:lang w:val="ro-RO"/>
              </w:rPr>
            </w:pPr>
            <w:r>
              <w:rPr>
                <w:rFonts w:cs="Calibri-Bold"/>
                <w:b/>
                <w:bCs/>
                <w:lang w:val="ro-RO"/>
              </w:rPr>
              <w:t>10</w:t>
            </w:r>
            <w:r w:rsidR="0020647C" w:rsidRPr="00F23A65">
              <w:rPr>
                <w:rFonts w:cs="Calibri-Bold"/>
                <w:b/>
                <w:bCs/>
                <w:lang w:val="ro-RO"/>
              </w:rPr>
              <w:t xml:space="preserve"> puncte</w:t>
            </w:r>
          </w:p>
        </w:tc>
      </w:tr>
      <w:bookmarkEnd w:id="21"/>
    </w:tbl>
    <w:p w14:paraId="72DBB107" w14:textId="77777777" w:rsidR="00DC4E66" w:rsidRPr="00F23A65" w:rsidRDefault="00DC4E66">
      <w:pPr>
        <w:spacing w:after="0" w:line="276" w:lineRule="auto"/>
        <w:rPr>
          <w:rFonts w:cs="Calibri"/>
          <w:lang w:val="ro-RO"/>
        </w:rPr>
      </w:pPr>
    </w:p>
    <w:p w14:paraId="71233C12" w14:textId="77777777" w:rsidR="00DC4E66" w:rsidRPr="00F23A65" w:rsidRDefault="0020647C">
      <w:pPr>
        <w:spacing w:after="0" w:line="276" w:lineRule="auto"/>
        <w:rPr>
          <w:lang w:val="ro-RO"/>
        </w:rPr>
      </w:pPr>
      <w:bookmarkStart w:id="22" w:name="_Hlk114652717"/>
      <w:bookmarkStart w:id="23" w:name="_Hlk114653804"/>
      <w:r w:rsidRPr="00F23A65">
        <w:rPr>
          <w:lang w:val="ro-RO"/>
        </w:rPr>
        <w:t>În cazul proiectelor cu acelaşi punctaj, departajarea acestora, se face în funcție de următoarele priorități:</w:t>
      </w:r>
    </w:p>
    <w:p w14:paraId="6FC47958" w14:textId="77777777" w:rsidR="00DC4E66" w:rsidRPr="00F23A65" w:rsidRDefault="0020647C">
      <w:pPr>
        <w:pStyle w:val="ListParagraph"/>
        <w:numPr>
          <w:ilvl w:val="0"/>
          <w:numId w:val="52"/>
        </w:numPr>
        <w:spacing w:after="0"/>
        <w:rPr>
          <w:rFonts w:cs="Calibri-Bold"/>
          <w:b/>
        </w:rPr>
      </w:pPr>
      <w:r w:rsidRPr="00F23A65">
        <w:rPr>
          <w:rFonts w:cs="Calibri-Bold"/>
          <w:b/>
        </w:rPr>
        <w:t>Populația netă care beneficiază de servici/infrastructuri îmbunătățite;</w:t>
      </w:r>
    </w:p>
    <w:p w14:paraId="5F701A15" w14:textId="77777777" w:rsidR="00DC4E66" w:rsidRPr="00F23A65" w:rsidRDefault="0020647C">
      <w:pPr>
        <w:pStyle w:val="ListParagraph"/>
        <w:numPr>
          <w:ilvl w:val="0"/>
          <w:numId w:val="52"/>
        </w:numPr>
        <w:spacing w:after="0"/>
        <w:rPr>
          <w:rFonts w:cs="Calibri-Bold"/>
          <w:bCs/>
        </w:rPr>
      </w:pPr>
      <w:r w:rsidRPr="00F23A65">
        <w:rPr>
          <w:rFonts w:cs="Calibri-Bold"/>
          <w:b/>
        </w:rPr>
        <w:t>Numărul de parteneriate create.</w:t>
      </w:r>
    </w:p>
    <w:p w14:paraId="6AA56DDE" w14:textId="77777777" w:rsidR="00DC4E66" w:rsidRPr="00F23A65" w:rsidRDefault="0020647C">
      <w:pPr>
        <w:pStyle w:val="ListParagraph"/>
        <w:numPr>
          <w:ilvl w:val="0"/>
          <w:numId w:val="52"/>
        </w:numPr>
        <w:spacing w:after="0"/>
        <w:rPr>
          <w:rFonts w:cs="Calibri-Bold"/>
          <w:bCs/>
        </w:rPr>
      </w:pPr>
      <w:r w:rsidRPr="00F23A65">
        <w:rPr>
          <w:rFonts w:cs="Calibri-Bold"/>
          <w:b/>
        </w:rPr>
        <w:t>Data și ora depunerii proiectelor.</w:t>
      </w:r>
      <w:bookmarkEnd w:id="22"/>
    </w:p>
    <w:bookmarkEnd w:id="23"/>
    <w:p w14:paraId="6774E079" w14:textId="77777777" w:rsidR="00DC4E66" w:rsidRPr="00F23A65" w:rsidRDefault="0020647C">
      <w:pPr>
        <w:spacing w:after="0" w:line="276" w:lineRule="auto"/>
        <w:rPr>
          <w:rFonts w:cs="Calibri-Bold"/>
          <w:bCs/>
          <w:lang w:val="ro-RO"/>
        </w:rPr>
      </w:pPr>
      <w:r w:rsidRPr="00F23A65">
        <w:rPr>
          <w:rFonts w:cs="Calibri-Bold"/>
          <w:bCs/>
          <w:lang w:val="ro-RO"/>
        </w:rPr>
        <w:t>Toate activităţile pe care solicitantul se angajează să le efectueze prin Studiul de Fezabilitate/Memoriul Justificativ şi pentru care a primit punctaj la selecţie, nu vor fi modificate pe toată perioada de valabilitate a contractului de finanțare, aceasta fiind o condiţie obligatorie pentru menţinerea sprijinului.</w:t>
      </w:r>
    </w:p>
    <w:p w14:paraId="09D46158" w14:textId="77777777" w:rsidR="00DC4E66" w:rsidRPr="00F23A65" w:rsidRDefault="00DC4E66">
      <w:pPr>
        <w:spacing w:after="0" w:line="276" w:lineRule="auto"/>
        <w:rPr>
          <w:rFonts w:cs="Calibri-Bold"/>
          <w:bCs/>
          <w:lang w:val="ro-RO"/>
        </w:rPr>
      </w:pPr>
    </w:p>
    <w:p w14:paraId="33A72936" w14:textId="77777777" w:rsidR="00DC4E66" w:rsidRPr="00F23A65" w:rsidRDefault="0020647C">
      <w:pPr>
        <w:spacing w:after="0" w:line="276" w:lineRule="auto"/>
        <w:rPr>
          <w:rFonts w:cs="Calibri"/>
          <w:lang w:val="ro-RO"/>
        </w:rPr>
      </w:pPr>
      <w:r w:rsidRPr="00F23A65">
        <w:rPr>
          <w:rFonts w:cs="Calibri"/>
          <w:lang w:val="ro-RO"/>
        </w:rPr>
        <w:t xml:space="preserve">Dacă pe parcursul perioadei de </w:t>
      </w:r>
      <w:r w:rsidRPr="00F23A65">
        <w:rPr>
          <w:rFonts w:cs="Calibri-Bold"/>
          <w:bCs/>
          <w:lang w:val="ro-RO"/>
        </w:rPr>
        <w:t xml:space="preserve">implementare </w:t>
      </w:r>
      <w:r w:rsidRPr="00F23A65">
        <w:rPr>
          <w:rFonts w:cs="Calibri"/>
          <w:lang w:val="ro-RO"/>
        </w:rPr>
        <w:t xml:space="preserve">sau de </w:t>
      </w:r>
      <w:r w:rsidRPr="00F23A65">
        <w:rPr>
          <w:rFonts w:cs="Calibri-Bold"/>
          <w:bCs/>
          <w:lang w:val="ro-RO"/>
        </w:rPr>
        <w:t>monitorizare</w:t>
      </w:r>
      <w:r w:rsidRPr="00F23A65">
        <w:rPr>
          <w:rFonts w:cs="Calibri-Bold"/>
          <w:b/>
          <w:bCs/>
          <w:lang w:val="ro-RO"/>
        </w:rPr>
        <w:t xml:space="preserve"> </w:t>
      </w:r>
      <w:r w:rsidRPr="00F23A65">
        <w:rPr>
          <w:rFonts w:cs="Calibri"/>
          <w:lang w:val="ro-RO"/>
        </w:rPr>
        <w:t>se încalcă cel puţin un criteriu de eligibilitate sau de selecţie Cererea de Finanţare devine neeligibilă.</w:t>
      </w:r>
    </w:p>
    <w:p w14:paraId="2EE4D7F5" w14:textId="77777777" w:rsidR="00DC4E66" w:rsidRPr="00F23A65" w:rsidRDefault="00DC4E66">
      <w:pPr>
        <w:spacing w:after="0" w:line="276" w:lineRule="auto"/>
        <w:rPr>
          <w:rFonts w:cs="Calibri"/>
          <w:lang w:val="ro-RO"/>
        </w:rPr>
      </w:pPr>
    </w:p>
    <w:p w14:paraId="1C3D9597" w14:textId="77777777" w:rsidR="00DC4E66" w:rsidRPr="00F23A65" w:rsidRDefault="0020647C">
      <w:pPr>
        <w:spacing w:after="0" w:line="276" w:lineRule="auto"/>
        <w:rPr>
          <w:lang w:val="ro-RO"/>
        </w:rPr>
      </w:pPr>
      <w:r w:rsidRPr="00F23A65">
        <w:rPr>
          <w:lang w:val="ro-RO"/>
        </w:rPr>
        <w:t xml:space="preserve">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w:t>
      </w:r>
      <w:r w:rsidRPr="00F23A65">
        <w:rPr>
          <w:lang w:val="ro-RO"/>
        </w:rPr>
        <w:lastRenderedPageBreak/>
        <w:t>plăţile efectuate de AFIR până la momentul constatării neregularităţii vor fi încadrate ca debite în sarcina beneficiarului, la dispoziţia AFIR.</w:t>
      </w:r>
    </w:p>
    <w:p w14:paraId="01A0958E" w14:textId="77777777" w:rsidR="00DC4E66" w:rsidRPr="00F23A65" w:rsidRDefault="00DC4E66">
      <w:pPr>
        <w:spacing w:after="0" w:line="276" w:lineRule="auto"/>
        <w:rPr>
          <w:lang w:val="ro-RO"/>
        </w:rPr>
      </w:pPr>
    </w:p>
    <w:p w14:paraId="089617F2" w14:textId="77777777" w:rsidR="00DC4E66" w:rsidRPr="00F23A65" w:rsidRDefault="0020647C">
      <w:pPr>
        <w:spacing w:after="0" w:line="276" w:lineRule="auto"/>
        <w:rPr>
          <w:rFonts w:cs="Times New Roman"/>
          <w:lang w:val="ro-RO"/>
        </w:rPr>
      </w:pPr>
      <w:r w:rsidRPr="00F23A65">
        <w:rPr>
          <w:rFonts w:cs="Times New Roman"/>
          <w:lang w:val="ro-RO"/>
        </w:rPr>
        <w:t>Pe perioada de realizare și implementare a proiectului experții GAL vor verifica și monitoriza, amplasamentul investiției și toate documentele aferente investitiei.</w:t>
      </w:r>
    </w:p>
    <w:p w14:paraId="01214A9A"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rFonts w:cs="TrebuchetMS-Bold"/>
          <w:b/>
          <w:bCs/>
          <w:lang w:val="ro-RO"/>
        </w:rPr>
      </w:pPr>
      <w:r w:rsidRPr="00F23A65">
        <w:rPr>
          <w:rFonts w:cs="TrebuchetMS-Bold"/>
          <w:b/>
          <w:bCs/>
          <w:lang w:val="ro-RO"/>
        </w:rPr>
        <w:t>IMPORTANT!</w:t>
      </w:r>
    </w:p>
    <w:p w14:paraId="7537B0F3" w14:textId="77777777" w:rsidR="00DC4E66" w:rsidRPr="00F23A65" w:rsidRDefault="0020647C">
      <w:pPr>
        <w:pBdr>
          <w:top w:val="single" w:sz="4" w:space="1" w:color="76923C"/>
          <w:left w:val="single" w:sz="4" w:space="4" w:color="76923C"/>
          <w:bottom w:val="single" w:sz="4" w:space="1" w:color="76923C"/>
          <w:right w:val="single" w:sz="4" w:space="4" w:color="76923C"/>
        </w:pBdr>
        <w:spacing w:after="0" w:line="276" w:lineRule="auto"/>
        <w:rPr>
          <w:lang w:val="ro-RO"/>
        </w:rPr>
      </w:pPr>
      <w:r w:rsidRPr="00F23A65">
        <w:rPr>
          <w:rFonts w:eastAsia="TrebuchetMS" w:cs="TrebuchetMS"/>
          <w:lang w:val="ro-RO"/>
        </w:rPr>
        <w:t>Toate obiectivele asumate, pe care solicitantul se angajează să le realizeze în cadrul Planului de Afaceri, devin condiţii obligatorii pentru menţinerea sprijinului pe toată perioada de implementare a Planului de Afaceri. În cazul neimplementării corecte a Planului de Afaceri, sumele plătite vor fi recuperate proporţional cu obiectivele nerealizate.</w:t>
      </w:r>
    </w:p>
    <w:p w14:paraId="748C48E8" w14:textId="77777777" w:rsidR="00DC4E66" w:rsidRPr="00F23A65" w:rsidRDefault="00DC4E66">
      <w:pPr>
        <w:spacing w:after="0" w:line="276" w:lineRule="auto"/>
        <w:rPr>
          <w:lang w:val="ro-RO"/>
        </w:rPr>
      </w:pPr>
    </w:p>
    <w:p w14:paraId="44D5EC2F" w14:textId="77777777" w:rsidR="00DC4E66" w:rsidRPr="00F23A65" w:rsidRDefault="0020647C">
      <w:pPr>
        <w:pStyle w:val="Heading2"/>
        <w:spacing w:before="0" w:after="80" w:line="276" w:lineRule="auto"/>
        <w:rPr>
          <w:color w:val="00000A"/>
          <w:lang w:val="ro-RO"/>
        </w:rPr>
      </w:pPr>
      <w:bookmarkStart w:id="24" w:name="_Toc114651389"/>
      <w:r w:rsidRPr="00F23A65">
        <w:rPr>
          <w:color w:val="00000A"/>
          <w:lang w:val="ro-RO"/>
        </w:rPr>
        <w:t>7.2 Procedura de evaluare și selecție</w:t>
      </w:r>
      <w:bookmarkEnd w:id="24"/>
      <w:r w:rsidRPr="00F23A65">
        <w:rPr>
          <w:color w:val="00000A"/>
          <w:lang w:val="ro-RO"/>
        </w:rPr>
        <w:t xml:space="preserve"> </w:t>
      </w:r>
    </w:p>
    <w:p w14:paraId="5DD2A34F" w14:textId="77777777" w:rsidR="00DC4E66" w:rsidRPr="00F23A65" w:rsidRDefault="00DC4E66">
      <w:pPr>
        <w:spacing w:after="0" w:line="276" w:lineRule="auto"/>
        <w:rPr>
          <w:lang w:val="ro-RO"/>
        </w:rPr>
      </w:pPr>
    </w:p>
    <w:p w14:paraId="74CFFE8A" w14:textId="77777777" w:rsidR="00DC4E66" w:rsidRPr="00F23A65" w:rsidRDefault="0020647C">
      <w:pPr>
        <w:pStyle w:val="ListParagraph"/>
        <w:numPr>
          <w:ilvl w:val="0"/>
          <w:numId w:val="25"/>
        </w:numPr>
        <w:spacing w:after="0"/>
        <w:jc w:val="both"/>
        <w:rPr>
          <w:rFonts w:ascii="Trebuchet MS" w:hAnsi="Trebuchet MS"/>
          <w:b/>
        </w:rPr>
      </w:pPr>
      <w:r w:rsidRPr="00F23A65">
        <w:rPr>
          <w:rFonts w:ascii="Trebuchet MS" w:hAnsi="Trebuchet MS"/>
          <w:b/>
        </w:rPr>
        <w:t>Evaluarea proiectelor depuse, inclusiv termenele stabilite</w:t>
      </w:r>
    </w:p>
    <w:p w14:paraId="6A64E319" w14:textId="77777777" w:rsidR="00DC4E66" w:rsidRPr="00F23A65" w:rsidRDefault="0020647C">
      <w:pPr>
        <w:spacing w:after="0" w:line="276" w:lineRule="auto"/>
        <w:rPr>
          <w:lang w:val="ro-RO"/>
        </w:rPr>
      </w:pPr>
      <w:r w:rsidRPr="00F23A65">
        <w:rPr>
          <w:lang w:val="ro-RO"/>
        </w:rPr>
        <w:t>Pe baza alocărilor pe sesiuni, criteriilor de selecție, criteriilor de departajare, pragul minim de punctaj și rezultatele evaluării, Comitetul de Selecție, stabilit de către organele de decizie (Adunarea Generală a Asociaților și Consiliul Director), v-a realiza selecția proiectelor.</w:t>
      </w:r>
    </w:p>
    <w:p w14:paraId="3B6936BC" w14:textId="77777777" w:rsidR="00DC4E66" w:rsidRPr="00F23A65" w:rsidRDefault="0020647C">
      <w:pPr>
        <w:spacing w:after="0" w:line="276" w:lineRule="auto"/>
        <w:rPr>
          <w:lang w:val="ro-RO"/>
        </w:rPr>
      </w:pPr>
      <w:r w:rsidRPr="00F23A65">
        <w:rPr>
          <w:lang w:val="ro-RO"/>
        </w:rPr>
        <w:t>Rezultatele procesului de selecție se consemnează în Raportul de selecție. Acesta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 cu respectarea precizărilor din PNDR, ca partea publică să reprezinte mai puțin de 50%, iar organizațiile din mediul urban să reprezinte mai puțin de 25%. De asemenea, Raportul de selecție va prezenta semnătura reprezentantului CDRJ, care supervizează procesul de selecție. Avizarea Raportului de selecție de către reprezentantul CDRJ reprezintă garanția faptului că procedura de selecție a proiectelor s-a desfășurat corespunzător și s‐au respectat principiile de selecție din fișa măsurii din SDL, precum și condițiile de transparență care trebuiau asigurate de către GAL. Raportul de selecție va fi datat, avizat și de către Președintele GAL/Reprezentantul legal al GAL sau de un alt membru al Consiliului Director al GAL mandatat în acest sens.</w:t>
      </w:r>
    </w:p>
    <w:p w14:paraId="4E659F6A" w14:textId="77777777" w:rsidR="00DC4E66" w:rsidRPr="00F23A65" w:rsidRDefault="0020647C">
      <w:pPr>
        <w:spacing w:after="0" w:line="276" w:lineRule="auto"/>
        <w:rPr>
          <w:lang w:val="ro-RO"/>
        </w:rPr>
      </w:pPr>
      <w:r w:rsidRPr="00F23A65">
        <w:rPr>
          <w:lang w:val="ro-RO"/>
        </w:rPr>
        <w:t>Toate verificările efectuate de către evaluatori vor respecta principiul de verificare “4 ochi”, respectiv vor fi semnate de către doi experți.</w:t>
      </w:r>
    </w:p>
    <w:p w14:paraId="2BA18C89" w14:textId="77777777" w:rsidR="00DC4E66" w:rsidRPr="00F23A65" w:rsidRDefault="0020647C">
      <w:pPr>
        <w:spacing w:after="0" w:line="276" w:lineRule="auto"/>
        <w:rPr>
          <w:lang w:val="ro-RO"/>
        </w:rPr>
      </w:pPr>
      <w:r w:rsidRPr="00F23A65">
        <w:rPr>
          <w:lang w:val="ro-RO"/>
        </w:rPr>
        <w:t>Fiecare persoană implicată în procesul de evaluare și selecție a proiectelor de la nivelul GAL (evaluatori, membrii Comitetului de Selecție și membrii Comisiei de soluționare a contestațiilor) are obligația de a respecta prevederile OG nr. 66/2011 privind evitarea conflictului de interese și prevederile Cap. XII al SDL – ”Descrierea mecanismelor de evitare a posibilelor conflicte de interese conform legislației naționale”.</w:t>
      </w:r>
    </w:p>
    <w:p w14:paraId="6F99343D" w14:textId="77777777" w:rsidR="00DC4E66" w:rsidRPr="00F23A65" w:rsidRDefault="0020647C">
      <w:pPr>
        <w:spacing w:after="0" w:line="276" w:lineRule="auto"/>
        <w:rPr>
          <w:rFonts w:cs="Trebuchet MS"/>
          <w:color w:val="000000"/>
          <w:lang w:val="ro-RO"/>
        </w:rPr>
      </w:pPr>
      <w:r w:rsidRPr="00F23A65">
        <w:rPr>
          <w:rFonts w:cs="Trebuchet MS"/>
          <w:color w:val="000000"/>
          <w:lang w:val="ro-RO"/>
        </w:rPr>
        <w:lastRenderedPageBreak/>
        <w:t xml:space="preserve">Dacă pe parcursul implementării strategiei, în cadrul procesului de evaluare și selecție la nivelul GAL a unor proiecte, apar situații generatoare de conflict de interese, expertul GAL/expertul cooptat este obligat să se abțină de la luarea deciziei sau participarea la luarea unei decizii și să informeze managerul GAL, în vederea înlocuirii cu un alt expert evaluator. </w:t>
      </w:r>
    </w:p>
    <w:p w14:paraId="63760B82" w14:textId="77777777" w:rsidR="00DC4E66" w:rsidRPr="00F23A65" w:rsidRDefault="0020647C">
      <w:pPr>
        <w:spacing w:after="0" w:line="276" w:lineRule="auto"/>
        <w:rPr>
          <w:rFonts w:cs="Trebuchet MS"/>
          <w:color w:val="000000"/>
          <w:lang w:val="ro-RO"/>
        </w:rPr>
      </w:pPr>
      <w:r w:rsidRPr="00F23A65">
        <w:rPr>
          <w:rFonts w:cs="Trebuchet MS"/>
          <w:color w:val="000000"/>
          <w:lang w:val="ro-RO"/>
        </w:rPr>
        <w:t>Dacă, în urma verificărilor ulterioare, realizate de departamentele AFIR/DGDR AM PNDR/MADR se constată că nu s‐au respectat regulile de evitare a conflictului de interese, așa cum sunt definite în legislația în vigoare, proiectul respectiv va fi declarat neeligibil, iar dacă a fost finanțat se va proceda la recuperarea sumelor conform legislației în vigoare.</w:t>
      </w:r>
    </w:p>
    <w:p w14:paraId="42A4641A"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Selecția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w:t>
      </w:r>
    </w:p>
    <w:p w14:paraId="37A1062C"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La selecția proiectelor, se va aplica regula „dublului cvorum”, respectiv pentru validarea voturilor, este necesar ca în momentul selecției să fie prezenți cel puţin 50% din membrii comitetului de selecție, din care peste 50% să fie din mediul privat şi societate civilă. </w:t>
      </w:r>
    </w:p>
    <w:p w14:paraId="37769FD3"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Dacă unul dintre proiectele depuse pentru selecție aparține unuia dintre membrii comitetului de selecție, persoana/organizația în cauză nu are drept de vot și nu va participa la întâlnirea comitetului respectiv. </w:t>
      </w:r>
    </w:p>
    <w:p w14:paraId="5CDE3353" w14:textId="77777777" w:rsidR="00DC4E66" w:rsidRPr="00F23A65" w:rsidRDefault="0020647C">
      <w:pPr>
        <w:spacing w:after="0" w:line="276" w:lineRule="auto"/>
        <w:rPr>
          <w:rFonts w:cs="Trebuchet MS"/>
          <w:b/>
          <w:color w:val="000000"/>
          <w:lang w:val="ro-RO"/>
        </w:rPr>
      </w:pPr>
      <w:r w:rsidRPr="00F23A65">
        <w:rPr>
          <w:rFonts w:cs="Trebuchet MS"/>
          <w:b/>
          <w:color w:val="000000"/>
          <w:lang w:val="ro-RO"/>
        </w:rPr>
        <w:t xml:space="preserve">Membrii Comitetului de Selecţie şi ai Comisiei de Soluționare a Contestațiilor, în îndeplinirea  atribuțiilor ce le revin, au următoarele obligații: </w:t>
      </w:r>
    </w:p>
    <w:p w14:paraId="5363D08A" w14:textId="77777777" w:rsidR="00DC4E66" w:rsidRPr="00F23A65" w:rsidRDefault="0020647C">
      <w:pPr>
        <w:numPr>
          <w:ilvl w:val="0"/>
          <w:numId w:val="23"/>
        </w:numPr>
        <w:spacing w:after="0" w:line="276" w:lineRule="auto"/>
        <w:rPr>
          <w:rFonts w:cs="Trebuchet MS"/>
          <w:color w:val="000000"/>
          <w:lang w:val="ro-RO"/>
        </w:rPr>
      </w:pPr>
      <w:r w:rsidRPr="00F23A65">
        <w:rPr>
          <w:rFonts w:cs="Trebuchet MS"/>
          <w:color w:val="000000"/>
          <w:lang w:val="ro-RO"/>
        </w:rPr>
        <w:t xml:space="preserve">de a respecta confidențialitatea lucrărilor şi imparțialitatea în adoptarea deciziilor Comitetului de Selecţie şi Comisiei de Soluționare a Contestațiilor; </w:t>
      </w:r>
    </w:p>
    <w:p w14:paraId="374432B9" w14:textId="77777777" w:rsidR="00DC4E66" w:rsidRPr="00F23A65" w:rsidRDefault="0020647C">
      <w:pPr>
        <w:numPr>
          <w:ilvl w:val="0"/>
          <w:numId w:val="23"/>
        </w:numPr>
        <w:spacing w:after="0" w:line="276" w:lineRule="auto"/>
        <w:rPr>
          <w:rFonts w:cs="Trebuchet MS"/>
          <w:color w:val="000000"/>
          <w:lang w:val="ro-RO"/>
        </w:rPr>
      </w:pPr>
      <w:r w:rsidRPr="00F23A65">
        <w:rPr>
          <w:rFonts w:cs="Trebuchet MS"/>
          <w:color w:val="000000"/>
          <w:lang w:val="ro-RO"/>
        </w:rPr>
        <w:t xml:space="preserve">adoptarea deciziilor în urma soluționării contestațiilor se face de către membri prezenți ai Comisiei de Soluționare a Contestațiilor, prin vot majoritar; </w:t>
      </w:r>
    </w:p>
    <w:p w14:paraId="4E5AAEF6" w14:textId="77777777" w:rsidR="00DC4E66" w:rsidRPr="00F23A65" w:rsidRDefault="0020647C">
      <w:pPr>
        <w:numPr>
          <w:ilvl w:val="0"/>
          <w:numId w:val="23"/>
        </w:numPr>
        <w:spacing w:after="0" w:line="276" w:lineRule="auto"/>
        <w:rPr>
          <w:rFonts w:cs="Trebuchet MS"/>
          <w:color w:val="000000"/>
          <w:lang w:val="ro-RO"/>
        </w:rPr>
      </w:pPr>
      <w:r w:rsidRPr="00F23A65">
        <w:rPr>
          <w:rFonts w:cs="Trebuchet MS"/>
          <w:color w:val="000000"/>
          <w:lang w:val="ro-RO"/>
        </w:rPr>
        <w:t xml:space="preserve">se vor elabora decizii şi vor fi adoptate de Comitetul de selecţie sau respectiv a Comisiei de Soluționare a Contestațiilor, dacă este cazul de o contestație. </w:t>
      </w:r>
    </w:p>
    <w:p w14:paraId="07F6DF59" w14:textId="77777777" w:rsidR="00DC4E66" w:rsidRPr="00F23A65" w:rsidRDefault="0020647C">
      <w:pPr>
        <w:numPr>
          <w:ilvl w:val="0"/>
          <w:numId w:val="23"/>
        </w:numPr>
        <w:spacing w:after="0" w:line="276" w:lineRule="auto"/>
        <w:rPr>
          <w:rFonts w:cs="Trebuchet MS"/>
          <w:color w:val="000000"/>
          <w:lang w:val="ro-RO"/>
        </w:rPr>
      </w:pPr>
      <w:r w:rsidRPr="00F23A65">
        <w:rPr>
          <w:rFonts w:cs="Trebuchet MS"/>
          <w:color w:val="000000"/>
          <w:lang w:val="ro-RO"/>
        </w:rPr>
        <w:t xml:space="preserve">dacă unul din proiectele depuse pentru selectare, aparține unuia din membrii Comitetului de Selecţie şi ale Comisiei de Soluționare a Contestațiilor, persoana în cauză (organizația), nu are drept de vot şi nu va participa la întâlnirea comitetului respectiv. </w:t>
      </w:r>
    </w:p>
    <w:p w14:paraId="24E313DA" w14:textId="77777777" w:rsidR="00DC4E66" w:rsidRPr="00F23A65" w:rsidRDefault="00DC4E66">
      <w:pPr>
        <w:spacing w:after="0" w:line="276" w:lineRule="auto"/>
        <w:rPr>
          <w:rFonts w:cs="Trebuchet MS"/>
          <w:color w:val="000000"/>
          <w:lang w:val="ro-RO"/>
        </w:rPr>
      </w:pPr>
    </w:p>
    <w:p w14:paraId="367D66B7" w14:textId="77777777" w:rsidR="00DC4E66" w:rsidRPr="00F23A65" w:rsidRDefault="0020647C">
      <w:pPr>
        <w:pStyle w:val="ListParagraph"/>
        <w:numPr>
          <w:ilvl w:val="0"/>
          <w:numId w:val="24"/>
        </w:numPr>
        <w:spacing w:after="0"/>
        <w:ind w:left="0" w:firstLine="0"/>
        <w:jc w:val="both"/>
        <w:rPr>
          <w:rFonts w:ascii="Trebuchet MS" w:hAnsi="Trebuchet MS" w:cs="Trebuchet MS"/>
          <w:color w:val="000000"/>
        </w:rPr>
      </w:pPr>
      <w:r w:rsidRPr="00F23A65">
        <w:rPr>
          <w:rFonts w:ascii="Trebuchet MS" w:hAnsi="Trebuchet MS" w:cs="Trebuchet MS"/>
          <w:b/>
          <w:bCs/>
          <w:color w:val="000000"/>
        </w:rPr>
        <w:t xml:space="preserve">Primirea și evaluarea proiectelor </w:t>
      </w:r>
    </w:p>
    <w:p w14:paraId="03DA5021"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Solicitantul depune Cererea de Finanţare cu anexele tehnice şi administrative atașate la </w:t>
      </w:r>
    </w:p>
    <w:p w14:paraId="6940A6B3"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biroul GAL Someș-Nadăș înaintea expirării datei limită de depunere a proiectelor. </w:t>
      </w:r>
    </w:p>
    <w:p w14:paraId="70482160"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Responsabilul din cadrul GAL înregistrează Cererea de finanțare în Registrul proiectelor, </w:t>
      </w:r>
    </w:p>
    <w:p w14:paraId="1A3565D9"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aplică acestuia un număr de înregistrare, iar solicitantul primește un bon cu acest număr de înregistrare. </w:t>
      </w:r>
    </w:p>
    <w:p w14:paraId="0D9106FC"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Proiectul va fi înaintat departamentului tehnic responsabil de evaluarea proiectelor, care </w:t>
      </w:r>
    </w:p>
    <w:p w14:paraId="0FC59A29" w14:textId="77777777" w:rsidR="00DC4E66" w:rsidRPr="00F23A65" w:rsidRDefault="0020647C">
      <w:pPr>
        <w:spacing w:after="0" w:line="276" w:lineRule="auto"/>
        <w:rPr>
          <w:rFonts w:cs="Trebuchet MS"/>
          <w:color w:val="000000"/>
          <w:lang w:val="ro-RO"/>
        </w:rPr>
      </w:pPr>
      <w:r w:rsidRPr="00F23A65">
        <w:rPr>
          <w:rFonts w:cs="Trebuchet MS"/>
          <w:color w:val="000000"/>
          <w:lang w:val="ro-RO"/>
        </w:rPr>
        <w:lastRenderedPageBreak/>
        <w:t xml:space="preserve">va efectua următorii pași: </w:t>
      </w:r>
    </w:p>
    <w:p w14:paraId="2AB7DB9B"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 Verificarea conformității proiectului </w:t>
      </w:r>
    </w:p>
    <w:p w14:paraId="6A709270"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 Verificarea eligibilității proiectului </w:t>
      </w:r>
    </w:p>
    <w:p w14:paraId="7BAEB750"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 Verificarea criteriilor de selecție îndeplinite prin proiect. </w:t>
      </w:r>
    </w:p>
    <w:p w14:paraId="78BB7617"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GAL îşi rezervă dreptul de a solicita documente sau informaţii suplimentare dacă, pe </w:t>
      </w:r>
    </w:p>
    <w:p w14:paraId="4AAE3E46" w14:textId="77777777" w:rsidR="00DC4E66" w:rsidRPr="00F23A65" w:rsidRDefault="0020647C">
      <w:pPr>
        <w:spacing w:after="0" w:line="276" w:lineRule="auto"/>
        <w:rPr>
          <w:rFonts w:cs="Trebuchet MS"/>
          <w:color w:val="000000"/>
          <w:lang w:val="ro-RO"/>
        </w:rPr>
      </w:pPr>
      <w:r w:rsidRPr="00F23A65">
        <w:rPr>
          <w:rFonts w:cs="Trebuchet MS"/>
          <w:color w:val="000000"/>
          <w:lang w:val="ro-RO"/>
        </w:rPr>
        <w:t>parcursul verificărilor și implementării proiectului, se constată că este necesar.</w:t>
      </w:r>
    </w:p>
    <w:p w14:paraId="1997EF41" w14:textId="77777777" w:rsidR="00DC4E66" w:rsidRPr="00F23A65" w:rsidRDefault="00DC4E66">
      <w:pPr>
        <w:spacing w:after="0" w:line="276" w:lineRule="auto"/>
        <w:rPr>
          <w:lang w:val="ro-RO"/>
        </w:rPr>
      </w:pPr>
    </w:p>
    <w:p w14:paraId="74C252B2" w14:textId="77777777" w:rsidR="00DC4E66" w:rsidRPr="00F23A65" w:rsidRDefault="0020647C">
      <w:pPr>
        <w:pStyle w:val="ListParagraph"/>
        <w:numPr>
          <w:ilvl w:val="0"/>
          <w:numId w:val="26"/>
        </w:numPr>
        <w:spacing w:after="0"/>
        <w:ind w:left="0" w:firstLine="0"/>
        <w:jc w:val="both"/>
        <w:rPr>
          <w:rFonts w:ascii="Trebuchet MS" w:hAnsi="Trebuchet MS" w:cs="Trebuchet MS"/>
          <w:color w:val="000000"/>
        </w:rPr>
      </w:pPr>
      <w:r w:rsidRPr="00F23A65">
        <w:rPr>
          <w:rFonts w:ascii="Trebuchet MS" w:hAnsi="Trebuchet MS" w:cs="Trebuchet MS"/>
          <w:b/>
          <w:bCs/>
          <w:color w:val="000000"/>
        </w:rPr>
        <w:t xml:space="preserve">Selecția proiectelor </w:t>
      </w:r>
    </w:p>
    <w:p w14:paraId="5DEB7ECF" w14:textId="70D36431" w:rsidR="00DC4E66" w:rsidRPr="00F23A65" w:rsidRDefault="0020647C">
      <w:pPr>
        <w:spacing w:after="0" w:line="276" w:lineRule="auto"/>
        <w:rPr>
          <w:rFonts w:cs="Trebuchet MS"/>
          <w:color w:val="000000"/>
          <w:lang w:val="ro-RO"/>
        </w:rPr>
      </w:pPr>
      <w:r w:rsidRPr="00F23A65">
        <w:rPr>
          <w:rFonts w:cs="Trebuchet MS"/>
          <w:color w:val="000000"/>
          <w:lang w:val="ro-RO"/>
        </w:rPr>
        <w:t xml:space="preserve">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 </w:t>
      </w:r>
    </w:p>
    <w:p w14:paraId="2E6CA6B0"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În baza raportului de selecție, GAL va notifica aplicații cu privire la rezultatele procesului </w:t>
      </w:r>
    </w:p>
    <w:p w14:paraId="19437F76"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de evaluare și selecție. Rezultatele pot fi contestate în termen de maximum 5 zile lucrătoare de la data postării raportului pe pagina de internet a GAL. </w:t>
      </w:r>
    </w:p>
    <w:p w14:paraId="4D7D9D52"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Acestea vor fi soluționate de către o Comisie de Soluționare a Contestațiilor numită în acest scop, care va avea o componență diferită față de cea a Comitetului de Selecție. </w:t>
      </w:r>
    </w:p>
    <w:p w14:paraId="67092941"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După soluționarea contestațiilor de către Comisia de Soluționare a Contestațiilor GAL va publica raportul de contestații pe pagina proprie de internet. </w:t>
      </w:r>
    </w:p>
    <w:p w14:paraId="658093FA" w14:textId="77777777" w:rsidR="00DC4E66" w:rsidRPr="00F23A65" w:rsidRDefault="0020647C">
      <w:pPr>
        <w:spacing w:after="0" w:line="276" w:lineRule="auto"/>
        <w:rPr>
          <w:rFonts w:cs="Trebuchet MS"/>
          <w:color w:val="000000"/>
          <w:lang w:val="ro-RO"/>
        </w:rPr>
      </w:pPr>
      <w:r w:rsidRPr="00F23A65">
        <w:rPr>
          <w:rFonts w:cs="Trebuchet MS"/>
          <w:color w:val="000000"/>
          <w:lang w:val="ro-RO"/>
        </w:rPr>
        <w:t>Menționăm că GAL va publica pe site-ul oficial o procedură de evaluare și selecție detaliată înainte de lansarea primei sesiuni de depunere a proiectelor.</w:t>
      </w:r>
    </w:p>
    <w:p w14:paraId="10B9D735"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GAL va evalua documentele și va selecta proiectele, pe baza criteriilor de selecție aprobate în SDL, în cadrul unui proces de selecție transparent. </w:t>
      </w:r>
    </w:p>
    <w:p w14:paraId="4481C99F" w14:textId="77777777" w:rsidR="00DC4E66" w:rsidRPr="00F23A65" w:rsidRDefault="0020647C">
      <w:pPr>
        <w:spacing w:after="0" w:line="276" w:lineRule="auto"/>
        <w:rPr>
          <w:lang w:val="ro-RO"/>
        </w:rPr>
      </w:pPr>
      <w:r w:rsidRPr="00F23A65">
        <w:rPr>
          <w:rFonts w:cs="Trebuchet MS"/>
          <w:color w:val="000000"/>
          <w:lang w:val="ro-RO"/>
        </w:rPr>
        <w:t>GAL aplica criterii de selecție adecvate specificului local, în conformitate cu prevederile SDL. GAL va avea în vedere aplicarea criteriilor de eligibilitate și de selecție specifice fiecărei măsuri din SDL, prevăzute în fișele tehnice ale măsurilor din cadrul strategiei, așa cum au fost aprobate de către DGDR AM PNDR, precum și criteriile generale de eligibilitate, valabile pentru tipul de proiect depus.</w:t>
      </w:r>
    </w:p>
    <w:p w14:paraId="4220A989" w14:textId="77777777" w:rsidR="00DC4E66" w:rsidRPr="00F23A65" w:rsidRDefault="0020647C">
      <w:pPr>
        <w:spacing w:after="0" w:line="276" w:lineRule="auto"/>
        <w:rPr>
          <w:lang w:val="ro-RO"/>
        </w:rPr>
      </w:pPr>
      <w:r w:rsidRPr="00F23A65">
        <w:rPr>
          <w:lang w:val="ro-RO"/>
        </w:rPr>
        <w:t xml:space="preserve">Pentru toate proiectele evaluate la nivelul GAL, evaluatorii, stabiliți cu respectarea prevederilor SDL, vor verifica conformitatea și eligibilitatea proiectelor și vor acorda punctajele aferente fiecărei cereri de finanțare. Toate verificările se realizează pe </w:t>
      </w:r>
    </w:p>
    <w:p w14:paraId="7A14BF43"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evaluări documentate, în baza unor fișe de verificare elaborate la nivelul GAL, datate și semnate de experții evaluatori. </w:t>
      </w:r>
    </w:p>
    <w:p w14:paraId="08FA6D05" w14:textId="77777777" w:rsidR="00DC4E66" w:rsidRPr="00F23A65" w:rsidRDefault="00DC4E66">
      <w:pPr>
        <w:spacing w:after="0" w:line="276" w:lineRule="auto"/>
        <w:rPr>
          <w:rFonts w:cs="Trebuchet MS"/>
          <w:color w:val="000000"/>
          <w:lang w:val="ro-RO"/>
        </w:rPr>
      </w:pPr>
    </w:p>
    <w:p w14:paraId="0A352014" w14:textId="77777777" w:rsidR="00DC4E66" w:rsidRPr="00F23A65" w:rsidRDefault="0020647C">
      <w:pPr>
        <w:pStyle w:val="Default"/>
        <w:spacing w:line="276" w:lineRule="auto"/>
        <w:jc w:val="both"/>
        <w:rPr>
          <w:rFonts w:ascii="Trebuchet MS" w:hAnsi="Trebuchet MS" w:cs="Wingdings"/>
          <w:sz w:val="22"/>
          <w:szCs w:val="22"/>
          <w:lang w:val="ro-RO"/>
        </w:rPr>
      </w:pPr>
      <w:r w:rsidRPr="00F23A65">
        <w:rPr>
          <w:rFonts w:ascii="Trebuchet MS" w:hAnsi="Trebuchet MS" w:cs="Trebuchet MS"/>
          <w:sz w:val="22"/>
          <w:szCs w:val="22"/>
          <w:lang w:val="ro-RO"/>
        </w:rPr>
        <w:t xml:space="preserve">Comitetul de selecție al GAL trebuie să se asigure de faptul că proiectul ce urmează a primi finanțare răspunde obiectivelor propuse în SDL și se încadrează în planul financiar al GAL. Proiectele care nu corespund obiectivelor și priorităților stabilite în SDL pe baza căreia a </w:t>
      </w:r>
      <w:r w:rsidRPr="00F23A65">
        <w:rPr>
          <w:rFonts w:ascii="Trebuchet MS" w:hAnsi="Trebuchet MS" w:cs="Trebuchet MS"/>
          <w:sz w:val="22"/>
          <w:szCs w:val="22"/>
          <w:lang w:val="ro-RO"/>
        </w:rPr>
        <w:lastRenderedPageBreak/>
        <w:t xml:space="preserve">fost selectat GAL, nu vor fi selectate în vederea depunerii la AFIR. </w:t>
      </w:r>
      <w:r w:rsidRPr="00F23A65">
        <w:rPr>
          <w:rFonts w:ascii="Trebuchet MS" w:hAnsi="Trebuchet MS" w:cs="Trebuchet MS"/>
          <w:sz w:val="22"/>
          <w:szCs w:val="22"/>
          <w:lang w:val="ro-RO"/>
        </w:rPr>
        <w:br/>
      </w:r>
    </w:p>
    <w:p w14:paraId="331C48C7" w14:textId="77777777" w:rsidR="00DC4E66" w:rsidRPr="00F23A65" w:rsidRDefault="0020647C">
      <w:pPr>
        <w:pStyle w:val="ListParagraph"/>
        <w:numPr>
          <w:ilvl w:val="0"/>
          <w:numId w:val="26"/>
        </w:numPr>
        <w:spacing w:after="0"/>
        <w:ind w:left="0" w:firstLine="0"/>
        <w:jc w:val="both"/>
        <w:rPr>
          <w:rFonts w:ascii="Trebuchet MS" w:hAnsi="Trebuchet MS" w:cs="Trebuchet MS"/>
          <w:b/>
          <w:bCs/>
          <w:color w:val="000000"/>
        </w:rPr>
      </w:pPr>
      <w:r w:rsidRPr="00F23A65">
        <w:rPr>
          <w:rFonts w:ascii="Trebuchet MS" w:hAnsi="Trebuchet MS" w:cs="Trebuchet MS"/>
          <w:b/>
          <w:bCs/>
          <w:color w:val="000000"/>
        </w:rPr>
        <w:t xml:space="preserve">Modalitatea de prezentare a rezultatului evaluării </w:t>
      </w:r>
    </w:p>
    <w:p w14:paraId="5F20C5E5" w14:textId="77777777" w:rsidR="00DC4E66" w:rsidRPr="00F23A65" w:rsidRDefault="0020647C">
      <w:pPr>
        <w:spacing w:after="0" w:line="276" w:lineRule="auto"/>
        <w:rPr>
          <w:rFonts w:cs="Wingdings"/>
          <w:color w:val="000000"/>
          <w:lang w:val="ro-RO"/>
        </w:rPr>
      </w:pPr>
      <w:r w:rsidRPr="00F23A65">
        <w:rPr>
          <w:rFonts w:cs="Trebuchet MS"/>
          <w:color w:val="000000"/>
          <w:lang w:val="ro-RO"/>
        </w:rPr>
        <w:t xml:space="preserve">Pe baza alocărilor pe sesiuni, criteriilor de selecție, criteriilor de departajare, pragul minim de punctaj și rezultatele evaluării, Comitetul de Selecție v-a realiza selecția proiectelor. În urma ședinței Comitetului de selecție se va întocmi Raportul de selecție aprobat de majoritatea celor prezenți și se va publica pe site-ul GAL. </w:t>
      </w:r>
    </w:p>
    <w:p w14:paraId="0754C699" w14:textId="77777777" w:rsidR="00DC4E66" w:rsidRPr="00F23A65" w:rsidRDefault="0020647C">
      <w:pPr>
        <w:spacing w:after="0" w:line="276" w:lineRule="auto"/>
        <w:rPr>
          <w:rFonts w:cs="Trebuchet MS"/>
          <w:color w:val="000000"/>
          <w:lang w:val="ro-RO"/>
        </w:rPr>
      </w:pPr>
      <w:r w:rsidRPr="00F23A65">
        <w:rPr>
          <w:rFonts w:cs="Trebuchet MS"/>
          <w:color w:val="000000"/>
          <w:lang w:val="ro-RO"/>
        </w:rPr>
        <w:t>În baza Raportului de selecție, GAL va notifica aplicații cu privire la rezultatele procesului de evaluare și selecție. Rezultatele pot fi contestate în termen de maximum 5 zile lucrătoare de la data postării raportului pe pagina de internet a GAL.</w:t>
      </w:r>
    </w:p>
    <w:p w14:paraId="5A539E58" w14:textId="77777777" w:rsidR="00DC4E66" w:rsidRPr="00F23A65" w:rsidRDefault="00DC4E66">
      <w:pPr>
        <w:spacing w:after="0" w:line="276" w:lineRule="auto"/>
        <w:rPr>
          <w:rFonts w:cs="Wingdings"/>
          <w:color w:val="000000"/>
          <w:sz w:val="24"/>
          <w:szCs w:val="24"/>
          <w:lang w:val="ro-RO"/>
        </w:rPr>
      </w:pPr>
    </w:p>
    <w:p w14:paraId="54EE69BD" w14:textId="77777777" w:rsidR="00DC4E66" w:rsidRPr="00F23A65" w:rsidRDefault="0020647C">
      <w:pPr>
        <w:pStyle w:val="ListParagraph"/>
        <w:numPr>
          <w:ilvl w:val="0"/>
          <w:numId w:val="26"/>
        </w:numPr>
        <w:spacing w:after="0"/>
        <w:ind w:left="0" w:firstLine="0"/>
        <w:jc w:val="both"/>
        <w:rPr>
          <w:rFonts w:ascii="Trebuchet MS" w:hAnsi="Trebuchet MS" w:cs="Wingdings"/>
          <w:color w:val="000000"/>
        </w:rPr>
      </w:pPr>
      <w:r w:rsidRPr="00F23A65">
        <w:rPr>
          <w:rFonts w:ascii="Trebuchet MS" w:hAnsi="Trebuchet MS" w:cs="Trebuchet MS"/>
          <w:b/>
          <w:bCs/>
          <w:color w:val="000000"/>
        </w:rPr>
        <w:t>Componența și obligațiile comitetului de selecție și a comitetului de soluționare a contestațiilor</w:t>
      </w:r>
      <w:r w:rsidRPr="00F23A65">
        <w:rPr>
          <w:rFonts w:ascii="Trebuchet MS" w:hAnsi="Trebuchet MS" w:cs="Trebuchet MS"/>
          <w:color w:val="000000"/>
        </w:rPr>
        <w:t xml:space="preserve">: Comitetul de selecție este format din minimum 7 membri ai parteneriatului, iar Comitetul de soluționare a contestațiilor din 3 membri ai parteneriatului. Pentru fiecare membru al comitetului de selecție se va stabili de asemenea, un membru supleant. Membrii Comitetului de Selecţie şi ai Comisiei de Soluționare a Contestațiilor, în îndeplinirea atribuțiilor ce le revin, au următoarele obligații: </w:t>
      </w:r>
    </w:p>
    <w:p w14:paraId="595B5458" w14:textId="77777777" w:rsidR="00DC4E66" w:rsidRPr="00F23A65" w:rsidRDefault="0020647C">
      <w:pPr>
        <w:pStyle w:val="ListParagraph"/>
        <w:numPr>
          <w:ilvl w:val="0"/>
          <w:numId w:val="27"/>
        </w:numPr>
        <w:spacing w:after="0"/>
        <w:jc w:val="both"/>
        <w:rPr>
          <w:rFonts w:ascii="Trebuchet MS" w:hAnsi="Trebuchet MS" w:cs="Wingdings"/>
          <w:color w:val="000000"/>
        </w:rPr>
      </w:pPr>
      <w:r w:rsidRPr="00F23A65">
        <w:rPr>
          <w:rFonts w:ascii="Trebuchet MS" w:hAnsi="Trebuchet MS" w:cs="Trebuchet MS"/>
          <w:color w:val="000000"/>
        </w:rPr>
        <w:t xml:space="preserve">de a respecta confidențialitatea lucrărilor şi imparțialitatea în adoptarea deciziilor Comitetului de Selecţie şi Comisiei de Soluționare a Contestațiilor; </w:t>
      </w:r>
    </w:p>
    <w:p w14:paraId="1FBFA842" w14:textId="77777777" w:rsidR="00DC4E66" w:rsidRPr="00F23A65" w:rsidRDefault="0020647C">
      <w:pPr>
        <w:pStyle w:val="ListParagraph"/>
        <w:numPr>
          <w:ilvl w:val="0"/>
          <w:numId w:val="27"/>
        </w:numPr>
        <w:spacing w:after="0"/>
        <w:jc w:val="both"/>
        <w:rPr>
          <w:rFonts w:ascii="Trebuchet MS" w:hAnsi="Trebuchet MS" w:cs="Wingdings"/>
          <w:color w:val="000000"/>
        </w:rPr>
      </w:pPr>
      <w:r w:rsidRPr="00F23A65">
        <w:rPr>
          <w:rFonts w:ascii="Trebuchet MS" w:hAnsi="Trebuchet MS" w:cs="Trebuchet MS"/>
          <w:color w:val="000000"/>
        </w:rPr>
        <w:t xml:space="preserve">adoptarea deciziilor în urma soluționării contestațiilor se face de către membri prezenți ai Comisiei de Soluționare a Contestațiilor, prin vot majoritar; </w:t>
      </w:r>
    </w:p>
    <w:p w14:paraId="16A6C239" w14:textId="77777777" w:rsidR="00DC4E66" w:rsidRPr="00F23A65" w:rsidRDefault="0020647C">
      <w:pPr>
        <w:pStyle w:val="ListParagraph"/>
        <w:numPr>
          <w:ilvl w:val="0"/>
          <w:numId w:val="27"/>
        </w:numPr>
        <w:spacing w:after="0"/>
        <w:jc w:val="both"/>
        <w:rPr>
          <w:rFonts w:ascii="Trebuchet MS" w:hAnsi="Trebuchet MS" w:cs="Wingdings"/>
          <w:color w:val="000000"/>
        </w:rPr>
      </w:pPr>
      <w:r w:rsidRPr="00F23A65">
        <w:rPr>
          <w:rFonts w:ascii="Trebuchet MS" w:hAnsi="Trebuchet MS" w:cs="Trebuchet MS"/>
          <w:color w:val="000000"/>
        </w:rPr>
        <w:t xml:space="preserve">se vor elabora decizii şi vor fi adoptate de Comitetul de selecţie sau respectiv a Comisiei de Soluționare a Contestațiilor, dacă este cazul de o contestație. </w:t>
      </w:r>
    </w:p>
    <w:p w14:paraId="1675BACF" w14:textId="77777777" w:rsidR="00DC4E66" w:rsidRPr="00F23A65" w:rsidRDefault="0020647C">
      <w:pPr>
        <w:pStyle w:val="ListParagraph"/>
        <w:numPr>
          <w:ilvl w:val="0"/>
          <w:numId w:val="27"/>
        </w:numPr>
        <w:spacing w:after="0"/>
        <w:jc w:val="both"/>
        <w:rPr>
          <w:rFonts w:ascii="Trebuchet MS" w:hAnsi="Trebuchet MS" w:cs="Wingdings"/>
          <w:color w:val="000000"/>
        </w:rPr>
      </w:pPr>
      <w:r w:rsidRPr="00F23A65">
        <w:rPr>
          <w:rFonts w:ascii="Trebuchet MS" w:hAnsi="Trebuchet MS" w:cs="Trebuchet MS"/>
          <w:color w:val="000000"/>
        </w:rPr>
        <w:t xml:space="preserve">dacă unul din proiectele depuse pentru selectare, aparține unuia din membrii Comitetului de Selecţie şi ale Comisiei de Soluționare a Contestațiilor, persoana în cauză (organizația), nu are drept de vot şi nu va participa la întâlnirea comitetului respectiv. </w:t>
      </w:r>
    </w:p>
    <w:p w14:paraId="3D8C5038" w14:textId="77777777" w:rsidR="00DC4E66" w:rsidRPr="00F23A65" w:rsidRDefault="00DC4E66">
      <w:pPr>
        <w:spacing w:after="0" w:line="276" w:lineRule="auto"/>
        <w:rPr>
          <w:rFonts w:cs="Wingdings"/>
          <w:color w:val="000000"/>
          <w:lang w:val="ro-RO"/>
        </w:rPr>
      </w:pPr>
    </w:p>
    <w:p w14:paraId="4AEE56F3" w14:textId="77777777" w:rsidR="00DC4E66" w:rsidRPr="00F23A65" w:rsidRDefault="0020647C">
      <w:pPr>
        <w:pStyle w:val="ListParagraph"/>
        <w:numPr>
          <w:ilvl w:val="0"/>
          <w:numId w:val="28"/>
        </w:numPr>
        <w:spacing w:after="0"/>
        <w:ind w:left="0" w:firstLine="0"/>
        <w:jc w:val="both"/>
        <w:rPr>
          <w:rFonts w:ascii="Trebuchet MS" w:hAnsi="Trebuchet MS" w:cs="Trebuchet MS"/>
          <w:color w:val="000000"/>
        </w:rPr>
      </w:pPr>
      <w:r w:rsidRPr="00F23A65">
        <w:rPr>
          <w:rFonts w:ascii="Trebuchet MS" w:hAnsi="Trebuchet MS" w:cs="Trebuchet MS"/>
          <w:b/>
          <w:bCs/>
          <w:color w:val="000000"/>
        </w:rPr>
        <w:t>Desfășurarea procedurii de soluționare a contestațiilor</w:t>
      </w:r>
      <w:r w:rsidRPr="00F23A65">
        <w:rPr>
          <w:rFonts w:ascii="Trebuchet MS" w:hAnsi="Trebuchet MS" w:cs="Trebuchet MS"/>
          <w:color w:val="000000"/>
        </w:rPr>
        <w:t xml:space="preserve">, inclusiv perioada și locația de depunere a contestațiilor, comunicarea rezultatelor: Rezultatele  procedurii de selecție pot fi contestate în termen de maximum 5 zile lucrătoare de la data postării raportului pe pagina de internet a GAL. </w:t>
      </w:r>
    </w:p>
    <w:p w14:paraId="348A839E" w14:textId="77777777" w:rsidR="00DC4E66" w:rsidRPr="00F23A65" w:rsidRDefault="0020647C">
      <w:pPr>
        <w:spacing w:after="0" w:line="276" w:lineRule="auto"/>
        <w:rPr>
          <w:rFonts w:cs="Trebuchet MS"/>
          <w:color w:val="000000"/>
          <w:lang w:val="ro-RO"/>
        </w:rPr>
      </w:pPr>
      <w:r w:rsidRPr="00F23A65">
        <w:rPr>
          <w:rFonts w:cs="Trebuchet MS"/>
          <w:color w:val="000000"/>
          <w:lang w:val="ro-RO"/>
        </w:rPr>
        <w:t xml:space="preserve">Acestea vor fi soluționate în termen de 15 de zile de către o Comisie de Soluționare a Contestațiilor numită în acest scop, care va avea o componență diferită față de cea a Comitetului de Selecție. </w:t>
      </w:r>
    </w:p>
    <w:p w14:paraId="40E807FC" w14:textId="77777777" w:rsidR="00DC4E66" w:rsidRPr="00F23A65" w:rsidRDefault="0020647C">
      <w:pPr>
        <w:spacing w:after="0" w:line="276" w:lineRule="auto"/>
        <w:rPr>
          <w:rFonts w:cs="Trebuchet MS"/>
          <w:color w:val="000000"/>
          <w:lang w:val="ro-RO"/>
        </w:rPr>
      </w:pPr>
      <w:r w:rsidRPr="00F23A65">
        <w:rPr>
          <w:rFonts w:cs="Trebuchet MS"/>
          <w:color w:val="000000"/>
          <w:lang w:val="ro-RO"/>
        </w:rPr>
        <w:t>După soluționarea contestațiilor de către Comisia de Soluționare a Contestațiilor GAL va</w:t>
      </w:r>
    </w:p>
    <w:p w14:paraId="2087223E" w14:textId="77777777" w:rsidR="00DC4E66" w:rsidRPr="00F23A65" w:rsidRDefault="0020647C">
      <w:pPr>
        <w:pStyle w:val="Default"/>
        <w:spacing w:line="276" w:lineRule="auto"/>
        <w:jc w:val="both"/>
        <w:rPr>
          <w:rFonts w:ascii="Trebuchet MS" w:hAnsi="Trebuchet MS"/>
          <w:lang w:val="ro-RO"/>
        </w:rPr>
      </w:pPr>
      <w:r w:rsidRPr="00F23A65">
        <w:rPr>
          <w:rFonts w:ascii="Trebuchet MS" w:hAnsi="Trebuchet MS" w:cs="Trebuchet MS"/>
          <w:lang w:val="ro-RO"/>
        </w:rPr>
        <w:t>publica raportul de contestații pe pagina proprie de intern</w:t>
      </w:r>
      <w:r w:rsidRPr="00F23A65">
        <w:rPr>
          <w:rFonts w:ascii="Trebuchet MS" w:hAnsi="Trebuchet MS"/>
          <w:lang w:val="ro-RO"/>
        </w:rPr>
        <w:t xml:space="preserve"> et.</w:t>
      </w:r>
    </w:p>
    <w:p w14:paraId="7B397A3D" w14:textId="77777777" w:rsidR="00DC4E66" w:rsidRPr="00F23A65" w:rsidRDefault="00DC4E66">
      <w:pPr>
        <w:pStyle w:val="Default"/>
        <w:spacing w:line="276" w:lineRule="auto"/>
        <w:jc w:val="both"/>
        <w:rPr>
          <w:rFonts w:ascii="Trebuchet MS" w:hAnsi="Trebuchet MS" w:cs="Trebuchet MS"/>
          <w:lang w:val="ro-RO"/>
        </w:rPr>
      </w:pPr>
    </w:p>
    <w:p w14:paraId="67136E91" w14:textId="77777777" w:rsidR="00DC4E66" w:rsidRPr="00F23A65" w:rsidRDefault="0020647C">
      <w:pPr>
        <w:pStyle w:val="ListParagraph"/>
        <w:numPr>
          <w:ilvl w:val="0"/>
          <w:numId w:val="28"/>
        </w:numPr>
        <w:spacing w:after="0"/>
        <w:jc w:val="both"/>
        <w:rPr>
          <w:rFonts w:ascii="Trebuchet MS" w:hAnsi="Trebuchet MS" w:cs="Trebuchet MS"/>
          <w:color w:val="000000"/>
        </w:rPr>
      </w:pPr>
      <w:r w:rsidRPr="00F23A65">
        <w:rPr>
          <w:rFonts w:ascii="Trebuchet MS" w:hAnsi="Trebuchet MS" w:cs="Trebuchet MS"/>
          <w:b/>
          <w:bCs/>
          <w:color w:val="000000"/>
        </w:rPr>
        <w:lastRenderedPageBreak/>
        <w:t xml:space="preserve">Perioada de elaborare a raportului de soluționare a contestațiilor </w:t>
      </w:r>
      <w:r w:rsidRPr="00F23A65">
        <w:rPr>
          <w:rFonts w:ascii="Trebuchet MS" w:hAnsi="Trebuchet MS" w:cs="Trebuchet MS"/>
          <w:color w:val="000000"/>
        </w:rPr>
        <w:t xml:space="preserve">și a raportului de selecție: 15 zile lucrătoare </w:t>
      </w:r>
    </w:p>
    <w:p w14:paraId="6F85ACFB" w14:textId="77777777" w:rsidR="00DC4E66" w:rsidRPr="00F23A65" w:rsidRDefault="00DC4E66">
      <w:pPr>
        <w:rPr>
          <w:rFonts w:eastAsiaTheme="majorEastAsia" w:cstheme="majorBidi"/>
          <w:sz w:val="24"/>
          <w:szCs w:val="28"/>
          <w:lang w:val="ro-RO"/>
        </w:rPr>
      </w:pPr>
    </w:p>
    <w:p w14:paraId="764A0022" w14:textId="77777777" w:rsidR="00DC4E66" w:rsidRPr="00F23A65" w:rsidRDefault="0020647C">
      <w:pPr>
        <w:spacing w:after="200" w:line="276" w:lineRule="auto"/>
        <w:jc w:val="left"/>
        <w:rPr>
          <w:rFonts w:eastAsiaTheme="majorEastAsia" w:cstheme="majorBidi"/>
          <w:sz w:val="24"/>
          <w:szCs w:val="28"/>
          <w:lang w:val="ro-RO"/>
        </w:rPr>
      </w:pPr>
      <w:r w:rsidRPr="00F23A65">
        <w:rPr>
          <w:lang w:val="ro-RO"/>
        </w:rPr>
        <w:br w:type="page"/>
      </w:r>
    </w:p>
    <w:p w14:paraId="0FF4085F" w14:textId="77777777" w:rsidR="00DC4E66" w:rsidRPr="00F23A65" w:rsidRDefault="00DC4E66">
      <w:pPr>
        <w:rPr>
          <w:rFonts w:eastAsiaTheme="majorEastAsia" w:cstheme="majorBidi"/>
          <w:sz w:val="24"/>
          <w:szCs w:val="28"/>
          <w:lang w:val="ro-RO"/>
        </w:rPr>
      </w:pPr>
    </w:p>
    <w:p w14:paraId="1FF1ED45" w14:textId="77777777" w:rsidR="00DC4E66" w:rsidRPr="00F23A65" w:rsidRDefault="0020647C">
      <w:pPr>
        <w:pStyle w:val="Heading1"/>
        <w:spacing w:before="0" w:after="80" w:line="276" w:lineRule="auto"/>
        <w:jc w:val="both"/>
        <w:rPr>
          <w:color w:val="000000" w:themeColor="text1"/>
          <w:sz w:val="24"/>
          <w:lang w:val="ro-RO"/>
        </w:rPr>
      </w:pPr>
      <w:bookmarkStart w:id="25" w:name="_Toc114651390"/>
      <w:r w:rsidRPr="00F23A65">
        <w:rPr>
          <w:color w:val="000000" w:themeColor="text1"/>
          <w:sz w:val="24"/>
          <w:lang w:val="ro-RO"/>
        </w:rPr>
        <w:t>CAPITOLUL 8. VALOAREA SPRIJINULUI NERAMBURSABIL</w:t>
      </w:r>
      <w:bookmarkEnd w:id="25"/>
    </w:p>
    <w:p w14:paraId="1F2831DB" w14:textId="77777777" w:rsidR="00DC4E66" w:rsidRPr="00F23A65" w:rsidRDefault="0020647C">
      <w:pPr>
        <w:pStyle w:val="Heading2"/>
        <w:spacing w:before="0" w:after="80" w:line="276" w:lineRule="auto"/>
        <w:rPr>
          <w:color w:val="00000A"/>
          <w:lang w:val="ro-RO"/>
        </w:rPr>
      </w:pPr>
      <w:r w:rsidRPr="00F23A65">
        <w:rPr>
          <w:color w:val="00000A"/>
          <w:lang w:val="ro-RO"/>
        </w:rPr>
        <w:tab/>
      </w:r>
    </w:p>
    <w:p w14:paraId="640D6477" w14:textId="77777777" w:rsidR="00DC4E66" w:rsidRPr="00F23A65" w:rsidRDefault="0020647C">
      <w:pPr>
        <w:spacing w:after="0" w:line="276" w:lineRule="auto"/>
        <w:rPr>
          <w:b/>
          <w:lang w:val="ro-RO"/>
        </w:rPr>
      </w:pPr>
      <w:r w:rsidRPr="00F23A65">
        <w:rPr>
          <w:b/>
          <w:lang w:val="ro-RO"/>
        </w:rPr>
        <w:t>Tipul sprijinului</w:t>
      </w:r>
    </w:p>
    <w:p w14:paraId="70D41520" w14:textId="77777777" w:rsidR="00DC4E66" w:rsidRPr="00F23A65" w:rsidRDefault="0020647C">
      <w:pPr>
        <w:spacing w:after="0" w:line="276" w:lineRule="auto"/>
        <w:rPr>
          <w:lang w:val="ro-RO"/>
        </w:rPr>
      </w:pPr>
      <w:r w:rsidRPr="00F23A65">
        <w:rPr>
          <w:lang w:val="ro-RO"/>
        </w:rPr>
        <w:t xml:space="preserve">• Rambursarea costurilor eligibile suportate şi plătite efectiv de solicitant. </w:t>
      </w:r>
    </w:p>
    <w:p w14:paraId="133B5C0C" w14:textId="77777777" w:rsidR="00DC4E66" w:rsidRPr="00F23A65" w:rsidRDefault="0020647C">
      <w:pPr>
        <w:spacing w:after="0" w:line="276" w:lineRule="auto"/>
        <w:rPr>
          <w:lang w:val="ro-RO"/>
        </w:rPr>
      </w:pPr>
      <w:r w:rsidRPr="00F23A65">
        <w:rPr>
          <w:lang w:val="ro-RO"/>
        </w:rPr>
        <w:t>• Plăţi în avans, cu condiţia constituirii unei garanţii echivalente corespunzătoare procentului de 100% din valoarea avansului, în conformitate cu art.45(4) şi art.63 ale Reg (UE) nr. 1305/2013.</w:t>
      </w:r>
    </w:p>
    <w:p w14:paraId="6746EFBB" w14:textId="77777777" w:rsidR="00DC4E66" w:rsidRPr="00F23A65" w:rsidRDefault="00DC4E66">
      <w:pPr>
        <w:spacing w:after="0" w:line="276" w:lineRule="auto"/>
        <w:rPr>
          <w:b/>
          <w:lang w:val="ro-RO"/>
        </w:rPr>
      </w:pPr>
    </w:p>
    <w:p w14:paraId="2767BBB1" w14:textId="77777777" w:rsidR="00DC4E66" w:rsidRPr="00F23A65" w:rsidRDefault="0020647C">
      <w:pPr>
        <w:spacing w:after="0" w:line="276" w:lineRule="auto"/>
        <w:rPr>
          <w:b/>
          <w:lang w:val="ro-RO"/>
        </w:rPr>
      </w:pPr>
      <w:r w:rsidRPr="00F23A65">
        <w:rPr>
          <w:b/>
          <w:lang w:val="ro-RO"/>
        </w:rPr>
        <w:t>Sumele și ratele aplicabile</w:t>
      </w:r>
    </w:p>
    <w:p w14:paraId="51983836" w14:textId="3338EEA8" w:rsidR="00DC4E66" w:rsidRPr="00F23A65" w:rsidRDefault="0020647C">
      <w:pPr>
        <w:spacing w:after="0" w:line="276" w:lineRule="auto"/>
        <w:rPr>
          <w:lang w:val="ro-RO"/>
        </w:rPr>
      </w:pPr>
      <w:r w:rsidRPr="00F23A65">
        <w:rPr>
          <w:lang w:val="ro-RO"/>
        </w:rPr>
        <w:t xml:space="preserve">Cheltuiala publică totală pentru prezenta sesiune la ”Măsura M3/6B – </w:t>
      </w:r>
      <w:r w:rsidRPr="00F23A65">
        <w:rPr>
          <w:rFonts w:eastAsia="Times New Roman"/>
          <w:b/>
          <w:color w:val="000000" w:themeColor="text1"/>
          <w:lang w:val="ro-RO"/>
        </w:rPr>
        <w:t>Dezvoltare durabilă și protecția mediului pentru comunitatea din teritoriul GAL „Someș-Nadăș”</w:t>
      </w:r>
      <w:r w:rsidRPr="00F23A65">
        <w:rPr>
          <w:lang w:val="ro-RO"/>
        </w:rPr>
        <w:t xml:space="preserve">” este de </w:t>
      </w:r>
      <w:r w:rsidR="00E7369B" w:rsidRPr="00E7369B">
        <w:rPr>
          <w:b/>
          <w:lang w:val="ro-RO"/>
        </w:rPr>
        <w:t>117.343,47</w:t>
      </w:r>
      <w:r w:rsidR="00E7369B">
        <w:rPr>
          <w:b/>
          <w:lang w:val="ro-RO"/>
        </w:rPr>
        <w:t xml:space="preserve"> </w:t>
      </w:r>
      <w:r w:rsidRPr="00F23A65">
        <w:rPr>
          <w:b/>
          <w:lang w:val="ro-RO"/>
        </w:rPr>
        <w:t>EURO</w:t>
      </w:r>
      <w:r w:rsidRPr="00F23A65">
        <w:rPr>
          <w:lang w:val="ro-RO"/>
        </w:rPr>
        <w:t xml:space="preserve">. </w:t>
      </w:r>
    </w:p>
    <w:p w14:paraId="57B15153" w14:textId="77777777" w:rsidR="00DC4E66" w:rsidRPr="00F23A65" w:rsidRDefault="00DC4E66">
      <w:pPr>
        <w:spacing w:after="0" w:line="276" w:lineRule="auto"/>
        <w:rPr>
          <w:lang w:val="ro-RO"/>
        </w:rPr>
      </w:pPr>
    </w:p>
    <w:p w14:paraId="4889B199" w14:textId="77777777" w:rsidR="00DC4E66" w:rsidRPr="00F23A65" w:rsidRDefault="0020647C">
      <w:pPr>
        <w:spacing w:after="0" w:line="276" w:lineRule="auto"/>
        <w:rPr>
          <w:lang w:val="ro-RO"/>
        </w:rPr>
      </w:pPr>
      <w:r w:rsidRPr="00F23A65">
        <w:rPr>
          <w:lang w:val="ro-RO"/>
        </w:rPr>
        <w:t>Valoarea sprijinului nerambursabil este de max. 100 000 EURO/proiect.</w:t>
      </w:r>
    </w:p>
    <w:p w14:paraId="656F0941" w14:textId="77777777" w:rsidR="00DC4E66" w:rsidRPr="00F23A65" w:rsidRDefault="00DC4E66">
      <w:pPr>
        <w:spacing w:after="0" w:line="276" w:lineRule="auto"/>
        <w:rPr>
          <w:lang w:val="ro-RO"/>
        </w:rPr>
      </w:pPr>
    </w:p>
    <w:p w14:paraId="6FC2F82C" w14:textId="77777777" w:rsidR="00DC4E66" w:rsidRPr="00F23A65" w:rsidRDefault="0020647C">
      <w:pPr>
        <w:spacing w:after="0" w:line="276" w:lineRule="auto"/>
        <w:rPr>
          <w:lang w:val="ro-RO"/>
        </w:rPr>
      </w:pPr>
      <w:r w:rsidRPr="00F23A65">
        <w:rPr>
          <w:lang w:val="ro-RO"/>
        </w:rPr>
        <w:t xml:space="preserve"> Intensitatea sprijinului nerambursabil va fi de: </w:t>
      </w:r>
    </w:p>
    <w:p w14:paraId="25B7AFF7" w14:textId="77777777" w:rsidR="00DC4E66" w:rsidRPr="00F23A65" w:rsidRDefault="0020647C">
      <w:pPr>
        <w:pStyle w:val="ListParagraph"/>
        <w:numPr>
          <w:ilvl w:val="0"/>
          <w:numId w:val="29"/>
        </w:numPr>
        <w:spacing w:after="0"/>
        <w:jc w:val="both"/>
        <w:rPr>
          <w:rFonts w:ascii="Trebuchet MS" w:hAnsi="Trebuchet MS"/>
        </w:rPr>
      </w:pPr>
      <w:r w:rsidRPr="00F23A65">
        <w:rPr>
          <w:rFonts w:ascii="Trebuchet MS" w:hAnsi="Trebuchet MS"/>
        </w:rPr>
        <w:t>pentru operațiunile negeneratoare de venit: până la 100%;</w:t>
      </w:r>
    </w:p>
    <w:p w14:paraId="12E65380" w14:textId="2A2881F8" w:rsidR="00DC4E66" w:rsidRDefault="0020647C">
      <w:pPr>
        <w:pStyle w:val="ListParagraph"/>
        <w:numPr>
          <w:ilvl w:val="0"/>
          <w:numId w:val="29"/>
        </w:numPr>
        <w:spacing w:after="0"/>
        <w:jc w:val="both"/>
        <w:rPr>
          <w:rFonts w:ascii="Trebuchet MS" w:hAnsi="Trebuchet MS"/>
        </w:rPr>
      </w:pPr>
      <w:r w:rsidRPr="00F23A65">
        <w:rPr>
          <w:rFonts w:ascii="Trebuchet MS" w:hAnsi="Trebuchet MS"/>
        </w:rPr>
        <w:t>pentru operațiunile generatoare de venit cu utilitate publică: până la 90%;</w:t>
      </w:r>
    </w:p>
    <w:p w14:paraId="6F0EBFE3" w14:textId="06E5F9E3" w:rsidR="00E7369B" w:rsidRPr="00F23A65" w:rsidRDefault="00E7369B">
      <w:pPr>
        <w:pStyle w:val="ListParagraph"/>
        <w:numPr>
          <w:ilvl w:val="0"/>
          <w:numId w:val="29"/>
        </w:numPr>
        <w:spacing w:after="0"/>
        <w:jc w:val="both"/>
        <w:rPr>
          <w:rFonts w:ascii="Trebuchet MS" w:hAnsi="Trebuchet MS"/>
        </w:rPr>
      </w:pPr>
      <w:r>
        <w:rPr>
          <w:rFonts w:ascii="Trebuchet MS" w:hAnsi="Trebuchet MS"/>
        </w:rPr>
        <w:t>nu se vor finanța operațiuni generatoare de venit, fără utilitate publică.</w:t>
      </w:r>
    </w:p>
    <w:p w14:paraId="291E14E4" w14:textId="77777777" w:rsidR="00DC4E66" w:rsidRPr="00F23A65" w:rsidRDefault="0020647C">
      <w:pPr>
        <w:pStyle w:val="ListParagraph"/>
        <w:spacing w:after="0"/>
        <w:jc w:val="both"/>
        <w:rPr>
          <w:rFonts w:ascii="Trebuchet MS" w:hAnsi="Trebuchet MS"/>
        </w:rPr>
      </w:pPr>
      <w:r w:rsidRPr="00F23A65">
        <w:rPr>
          <w:rFonts w:ascii="Trebuchet MS" w:hAnsi="Trebuchet MS"/>
        </w:rPr>
        <w:t xml:space="preserve"> </w:t>
      </w:r>
    </w:p>
    <w:p w14:paraId="02143BEF" w14:textId="77777777" w:rsidR="00DC4E66" w:rsidRPr="00F23A65" w:rsidRDefault="00DC4E66">
      <w:pPr>
        <w:spacing w:after="0"/>
        <w:rPr>
          <w:lang w:val="ro-RO"/>
        </w:rPr>
      </w:pPr>
    </w:p>
    <w:tbl>
      <w:tblPr>
        <w:tblStyle w:val="TableGrid"/>
        <w:tblW w:w="9062" w:type="dxa"/>
        <w:tblLook w:val="04A0" w:firstRow="1" w:lastRow="0" w:firstColumn="1" w:lastColumn="0" w:noHBand="0" w:noVBand="1"/>
      </w:tblPr>
      <w:tblGrid>
        <w:gridCol w:w="9062"/>
      </w:tblGrid>
      <w:tr w:rsidR="00DC4E66" w:rsidRPr="00F23A65" w14:paraId="453A88BA" w14:textId="77777777">
        <w:tc>
          <w:tcPr>
            <w:tcW w:w="9062" w:type="dxa"/>
            <w:shd w:val="clear" w:color="auto" w:fill="auto"/>
            <w:tcMar>
              <w:left w:w="108" w:type="dxa"/>
            </w:tcMar>
          </w:tcPr>
          <w:p w14:paraId="5D4BEFC7" w14:textId="4C61CAA8" w:rsidR="00DC4E66" w:rsidRPr="00F23A65" w:rsidRDefault="0020647C">
            <w:pPr>
              <w:spacing w:after="0" w:line="276" w:lineRule="auto"/>
              <w:rPr>
                <w:b/>
                <w:lang w:val="ro-RO"/>
              </w:rPr>
            </w:pPr>
            <w:r w:rsidRPr="00F23A65">
              <w:rPr>
                <w:b/>
                <w:bCs/>
                <w:color w:val="3333FF"/>
                <w:lang w:val="ro-RO"/>
              </w:rPr>
              <w:t xml:space="preserve">Definiție utilitate publică: </w:t>
            </w:r>
            <w:r w:rsidR="00F23A65" w:rsidRPr="00F23A65">
              <w:rPr>
                <w:b/>
                <w:bCs/>
                <w:color w:val="3333FF"/>
                <w:lang w:val="ro-RO"/>
              </w:rPr>
              <w:t>Însușire</w:t>
            </w:r>
            <w:r w:rsidRPr="00F23A65">
              <w:rPr>
                <w:b/>
                <w:bCs/>
                <w:color w:val="3333FF"/>
                <w:lang w:val="ro-RO"/>
              </w:rPr>
              <w:t xml:space="preserve"> care </w:t>
            </w:r>
            <w:r w:rsidR="00F23A65" w:rsidRPr="00F23A65">
              <w:rPr>
                <w:b/>
                <w:bCs/>
                <w:color w:val="3333FF"/>
                <w:lang w:val="ro-RO"/>
              </w:rPr>
              <w:t>urmărește</w:t>
            </w:r>
            <w:r w:rsidRPr="00F23A65">
              <w:rPr>
                <w:b/>
                <w:bCs/>
                <w:color w:val="3333FF"/>
                <w:lang w:val="ro-RO"/>
              </w:rPr>
              <w:t xml:space="preserve"> satisfacerea nemijlocita a nevoilor sau a intereselor publice (spre exemplu, servicii publice de electricitate, gaze, apa, telefon etc.).</w:t>
            </w:r>
          </w:p>
        </w:tc>
      </w:tr>
    </w:tbl>
    <w:p w14:paraId="719C1378" w14:textId="77777777" w:rsidR="00DC4E66" w:rsidRPr="00F23A65" w:rsidRDefault="00DC4E66">
      <w:pPr>
        <w:spacing w:after="0" w:line="276" w:lineRule="auto"/>
        <w:rPr>
          <w:b/>
          <w:lang w:val="ro-RO"/>
        </w:rPr>
      </w:pPr>
    </w:p>
    <w:p w14:paraId="0BA3E2E0" w14:textId="77777777" w:rsidR="00DC4E66" w:rsidRPr="00F23A65" w:rsidRDefault="00DC4E66">
      <w:pPr>
        <w:spacing w:after="0" w:line="276" w:lineRule="auto"/>
        <w:ind w:firstLine="708"/>
        <w:rPr>
          <w:rFonts w:cs="Calibri"/>
          <w:b/>
          <w:lang w:val="ro-RO"/>
        </w:rPr>
      </w:pPr>
    </w:p>
    <w:p w14:paraId="29435DA7" w14:textId="77777777" w:rsidR="00DC4E66" w:rsidRPr="00F23A65" w:rsidRDefault="0020647C">
      <w:pPr>
        <w:spacing w:after="0" w:line="276" w:lineRule="auto"/>
        <w:rPr>
          <w:lang w:val="ro-RO"/>
        </w:rPr>
      </w:pPr>
      <w:r w:rsidRPr="00F23A65">
        <w:rPr>
          <w:lang w:val="ro-RO"/>
        </w:rPr>
        <w:br w:type="page"/>
      </w:r>
    </w:p>
    <w:p w14:paraId="186CA4F0" w14:textId="77777777" w:rsidR="00DC4E66" w:rsidRPr="00F23A65" w:rsidRDefault="0020647C">
      <w:pPr>
        <w:pStyle w:val="Heading1"/>
        <w:spacing w:before="0" w:after="80" w:line="276" w:lineRule="auto"/>
        <w:jc w:val="both"/>
        <w:rPr>
          <w:color w:val="00000A"/>
          <w:sz w:val="24"/>
          <w:lang w:val="ro-RO"/>
        </w:rPr>
      </w:pPr>
      <w:bookmarkStart w:id="26" w:name="_Toc114651391"/>
      <w:r w:rsidRPr="00F23A65">
        <w:rPr>
          <w:color w:val="00000A"/>
          <w:sz w:val="24"/>
          <w:lang w:val="ro-RO"/>
        </w:rPr>
        <w:lastRenderedPageBreak/>
        <w:t>CAPITOLUL 9. COMPLETAREA, DEPUNEREA ȘI VERIFICAREA DOSARULUI CERERII DE FINANȚARE</w:t>
      </w:r>
      <w:bookmarkEnd w:id="26"/>
      <w:r w:rsidRPr="00F23A65">
        <w:rPr>
          <w:color w:val="00000A"/>
          <w:sz w:val="24"/>
          <w:lang w:val="ro-RO"/>
        </w:rPr>
        <w:tab/>
      </w:r>
    </w:p>
    <w:p w14:paraId="1B0059CA" w14:textId="77777777" w:rsidR="00DC4E66" w:rsidRPr="00F23A65" w:rsidRDefault="00DC4E66">
      <w:pPr>
        <w:spacing w:after="0" w:line="276" w:lineRule="auto"/>
        <w:rPr>
          <w:lang w:val="ro-RO"/>
        </w:rPr>
      </w:pPr>
    </w:p>
    <w:p w14:paraId="7781629C" w14:textId="77777777" w:rsidR="00DC4E66" w:rsidRPr="00F23A65" w:rsidRDefault="0020647C">
      <w:pPr>
        <w:pStyle w:val="Heading2"/>
        <w:rPr>
          <w:color w:val="00000A"/>
          <w:lang w:val="ro-RO"/>
        </w:rPr>
      </w:pPr>
      <w:bookmarkStart w:id="27" w:name="_Toc494903399"/>
      <w:bookmarkStart w:id="28" w:name="_Toc114651392"/>
      <w:bookmarkEnd w:id="27"/>
      <w:r w:rsidRPr="00F23A65">
        <w:rPr>
          <w:color w:val="00000A"/>
          <w:lang w:val="ro-RO"/>
        </w:rPr>
        <w:t>9.1 Completarea, depunerea și verificarea cererii de finanțare la nivelul GAL Someș-Nadăș</w:t>
      </w:r>
      <w:bookmarkEnd w:id="28"/>
    </w:p>
    <w:p w14:paraId="39B0FEC5" w14:textId="77777777" w:rsidR="00DC4E66" w:rsidRPr="00F23A65" w:rsidRDefault="0020647C">
      <w:pPr>
        <w:rPr>
          <w:b/>
          <w:lang w:val="ro-RO"/>
        </w:rPr>
      </w:pPr>
      <w:bookmarkStart w:id="29" w:name="_Toc494903400"/>
      <w:bookmarkEnd w:id="29"/>
      <w:r w:rsidRPr="00F23A65">
        <w:rPr>
          <w:lang w:val="ro-RO"/>
        </w:rPr>
        <w:t>Cererile de finanțare utilizate de solicitanți vor fi cele disponibile pe site‐ul GAL la momentul lansării apelului de selecție (format editabil).</w:t>
      </w:r>
    </w:p>
    <w:p w14:paraId="562AAE65" w14:textId="77777777" w:rsidR="00DC4E66" w:rsidRPr="00F23A65" w:rsidRDefault="00DC4E66">
      <w:pPr>
        <w:spacing w:after="0" w:line="276" w:lineRule="auto"/>
        <w:rPr>
          <w:lang w:val="ro-RO"/>
        </w:rPr>
      </w:pPr>
    </w:p>
    <w:p w14:paraId="3E7148EF" w14:textId="77777777" w:rsidR="00DC4E66" w:rsidRPr="00F23A65" w:rsidRDefault="0020647C">
      <w:pPr>
        <w:pStyle w:val="ListParagraph"/>
        <w:numPr>
          <w:ilvl w:val="0"/>
          <w:numId w:val="28"/>
        </w:numPr>
        <w:spacing w:after="0"/>
        <w:jc w:val="both"/>
        <w:rPr>
          <w:rFonts w:ascii="Trebuchet MS" w:hAnsi="Trebuchet MS"/>
          <w:b/>
        </w:rPr>
      </w:pPr>
      <w:r w:rsidRPr="00F23A65">
        <w:rPr>
          <w:rFonts w:ascii="Trebuchet MS" w:hAnsi="Trebuchet MS"/>
          <w:b/>
        </w:rPr>
        <w:t>Completarea cererii de finanțare</w:t>
      </w:r>
    </w:p>
    <w:tbl>
      <w:tblPr>
        <w:tblStyle w:val="TableGrid"/>
        <w:tblW w:w="8928" w:type="dxa"/>
        <w:tblLook w:val="04A0" w:firstRow="1" w:lastRow="0" w:firstColumn="1" w:lastColumn="0" w:noHBand="0" w:noVBand="1"/>
      </w:tblPr>
      <w:tblGrid>
        <w:gridCol w:w="8928"/>
      </w:tblGrid>
      <w:tr w:rsidR="00DC4E66" w:rsidRPr="00F23A65" w14:paraId="5E1724E2" w14:textId="77777777">
        <w:tc>
          <w:tcPr>
            <w:tcW w:w="8928" w:type="dxa"/>
            <w:shd w:val="clear" w:color="auto" w:fill="auto"/>
            <w:tcMar>
              <w:left w:w="108" w:type="dxa"/>
            </w:tcMar>
          </w:tcPr>
          <w:p w14:paraId="1B07D66A" w14:textId="77777777" w:rsidR="00DC4E66" w:rsidRPr="00F23A65" w:rsidRDefault="0020647C">
            <w:pPr>
              <w:spacing w:after="0" w:line="276" w:lineRule="auto"/>
              <w:rPr>
                <w:rFonts w:cs="Times New Roman"/>
                <w:color w:val="000000"/>
                <w:lang w:val="ro-RO"/>
              </w:rPr>
            </w:pPr>
            <w:r w:rsidRPr="00F23A65">
              <w:rPr>
                <w:rFonts w:cs="Times New Roman"/>
                <w:b/>
                <w:bCs/>
                <w:color w:val="000000"/>
                <w:lang w:val="ro-RO"/>
              </w:rPr>
              <w:t xml:space="preserve">ATENŢIE! </w:t>
            </w:r>
          </w:p>
          <w:p w14:paraId="16B94EF7" w14:textId="77777777" w:rsidR="00DC4E66" w:rsidRPr="00F23A65" w:rsidRDefault="0020647C">
            <w:pPr>
              <w:spacing w:after="0" w:line="276" w:lineRule="auto"/>
              <w:rPr>
                <w:lang w:val="ro-RO"/>
              </w:rPr>
            </w:pPr>
            <w:r w:rsidRPr="00F23A65">
              <w:rPr>
                <w:rFonts w:cs="Times New Roman"/>
                <w:color w:val="000000"/>
                <w:lang w:val="ro-RO"/>
              </w:rPr>
              <w:t>Cererea de Finanţare trebuie însoțită de anexele prevăzute în modelul standard. Anexele Cererii de Finanţare fac parte integrantă din aceasta.</w:t>
            </w:r>
          </w:p>
        </w:tc>
      </w:tr>
    </w:tbl>
    <w:p w14:paraId="38EED30F" w14:textId="77777777" w:rsidR="00DC4E66" w:rsidRPr="00F23A65" w:rsidRDefault="00DC4E66">
      <w:pPr>
        <w:pStyle w:val="ListParagraph"/>
        <w:spacing w:after="0"/>
        <w:ind w:left="360"/>
        <w:jc w:val="both"/>
        <w:rPr>
          <w:rFonts w:ascii="Trebuchet MS" w:hAnsi="Trebuchet MS"/>
        </w:rPr>
      </w:pPr>
    </w:p>
    <w:p w14:paraId="3D23C1F0" w14:textId="3FB022AD" w:rsidR="00DC4E66" w:rsidRPr="00F23A65" w:rsidRDefault="0020647C">
      <w:pPr>
        <w:spacing w:after="0" w:line="276" w:lineRule="auto"/>
        <w:rPr>
          <w:lang w:val="ro-RO"/>
        </w:rPr>
      </w:pPr>
      <w:r w:rsidRPr="00F23A65">
        <w:rPr>
          <w:lang w:val="ro-RO"/>
        </w:rPr>
        <w:t>Cererea de Finanțare se va redacta pe calculator, în limba română și trebuie însoțită de anexele prevăzute în modelul standard. Anexele Cererii de Finanțare fac parte integrantă din aceasta.</w:t>
      </w:r>
      <w:r w:rsidR="00E7369B">
        <w:rPr>
          <w:lang w:val="ro-RO"/>
        </w:rPr>
        <w:t xml:space="preserve"> </w:t>
      </w:r>
      <w:r w:rsidRPr="00F23A65">
        <w:rPr>
          <w:lang w:val="ro-RO"/>
        </w:rPr>
        <w:t>Documentele obligatorii de anexat la momentul depunerii Cererii de Finanțare vor fi cele precizate în modelul-cadru.</w:t>
      </w:r>
    </w:p>
    <w:p w14:paraId="1FD3E5B6" w14:textId="21761814" w:rsidR="00DC4E66" w:rsidRPr="00F23A65" w:rsidRDefault="0020647C">
      <w:pPr>
        <w:spacing w:after="0" w:line="276" w:lineRule="auto"/>
        <w:rPr>
          <w:lang w:val="ro-RO"/>
        </w:rPr>
      </w:pPr>
      <w:r w:rsidRPr="00F23A65">
        <w:rPr>
          <w:lang w:val="ro-RO"/>
        </w:rPr>
        <w:t xml:space="preserve">Cererii de Finanțare, inclusiv a anexelor acesteia, se va face conform modelului standard adaptat de GAL. Modificarea modelului standard de către solicitant (eliminarea, renumerotarea </w:t>
      </w:r>
      <w:r w:rsidR="00E7369B" w:rsidRPr="00F23A65">
        <w:rPr>
          <w:lang w:val="ro-RO"/>
        </w:rPr>
        <w:t>secțiunilor</w:t>
      </w:r>
      <w:r w:rsidRPr="00F23A65">
        <w:rPr>
          <w:lang w:val="ro-RO"/>
        </w:rPr>
        <w:t>, anexarea documentelor suport în altă ordine decât cea specificată etc.) poate conduce la respingerea Dosarului Cererii de Finanțare.</w:t>
      </w:r>
    </w:p>
    <w:p w14:paraId="1F204293" w14:textId="23CAB4E7" w:rsidR="00DC4E66" w:rsidRPr="00F23A65" w:rsidRDefault="0020647C">
      <w:pPr>
        <w:spacing w:after="0" w:line="276" w:lineRule="auto"/>
        <w:rPr>
          <w:lang w:val="ro-RO"/>
        </w:rPr>
      </w:pPr>
      <w:r w:rsidRPr="00F23A65">
        <w:rPr>
          <w:lang w:val="ro-RO"/>
        </w:rPr>
        <w:t xml:space="preserve">Cererea de Finanțare trebuie completată într-un mod clar şi coerent pentru a înlesni procesul de evaluare a acesteia. În acest sens, se vor furniza numai </w:t>
      </w:r>
      <w:r w:rsidR="00E7369B" w:rsidRPr="00F23A65">
        <w:rPr>
          <w:lang w:val="ro-RO"/>
        </w:rPr>
        <w:t>informațiile</w:t>
      </w:r>
      <w:r w:rsidRPr="00F23A65">
        <w:rPr>
          <w:lang w:val="ro-RO"/>
        </w:rPr>
        <w:t xml:space="preserve"> necesare şi relevante, care vor preciza modul în care va fi atins scopul proiectului, avantajele ce vor rezulta din implementarea acestuia şi în ce măsură proiectul contribuie la realizarea obiectivelor Strategiei de Dezvoltare Locală.</w:t>
      </w:r>
    </w:p>
    <w:p w14:paraId="33A6B182" w14:textId="77777777" w:rsidR="00DC4E66" w:rsidRPr="00F23A65" w:rsidRDefault="0020647C">
      <w:pPr>
        <w:spacing w:after="0" w:line="276" w:lineRule="auto"/>
        <w:rPr>
          <w:lang w:val="ro-RO"/>
        </w:rPr>
      </w:pPr>
      <w:r w:rsidRPr="00F23A65">
        <w:rPr>
          <w:lang w:val="ro-RO"/>
        </w:rPr>
        <w:t>Compartimentul tehnic al GAL asigură suportul necesar solicitanților pentru completarea cererilor de finanțare, privind aspectele de conformitate pe care aceștia trebuie să le îndeplinească.</w:t>
      </w:r>
    </w:p>
    <w:p w14:paraId="1CF4933B" w14:textId="77777777" w:rsidR="00DC4E66" w:rsidRPr="00F23A65" w:rsidRDefault="0020647C">
      <w:pPr>
        <w:spacing w:after="0" w:line="276" w:lineRule="auto"/>
        <w:rPr>
          <w:lang w:val="ro-RO"/>
        </w:rPr>
      </w:pPr>
      <w:r w:rsidRPr="00F23A65">
        <w:rPr>
          <w:lang w:val="ro-RO"/>
        </w:rPr>
        <w:t>Responsabilitatea completării Cererii de Finanțare în conformitate cu Ghidul de Implementare aparține solicitantului.</w:t>
      </w:r>
    </w:p>
    <w:tbl>
      <w:tblPr>
        <w:tblStyle w:val="TableGrid"/>
        <w:tblW w:w="9288" w:type="dxa"/>
        <w:tblLook w:val="04A0" w:firstRow="1" w:lastRow="0" w:firstColumn="1" w:lastColumn="0" w:noHBand="0" w:noVBand="1"/>
      </w:tblPr>
      <w:tblGrid>
        <w:gridCol w:w="9288"/>
      </w:tblGrid>
      <w:tr w:rsidR="00DC4E66" w:rsidRPr="00F23A65" w14:paraId="588EA5DC" w14:textId="77777777">
        <w:tc>
          <w:tcPr>
            <w:tcW w:w="9288" w:type="dxa"/>
            <w:shd w:val="clear" w:color="auto" w:fill="auto"/>
            <w:tcMar>
              <w:left w:w="108" w:type="dxa"/>
            </w:tcMar>
          </w:tcPr>
          <w:p w14:paraId="6DC11174" w14:textId="77777777" w:rsidR="00DC4E66" w:rsidRPr="00F23A65" w:rsidRDefault="0020647C">
            <w:pPr>
              <w:spacing w:after="0" w:line="276" w:lineRule="auto"/>
              <w:rPr>
                <w:b/>
                <w:bCs/>
                <w:lang w:val="ro-RO"/>
              </w:rPr>
            </w:pPr>
            <w:r w:rsidRPr="00F23A65">
              <w:rPr>
                <w:b/>
                <w:bCs/>
                <w:lang w:val="ro-RO"/>
              </w:rPr>
              <w:t xml:space="preserve">ATENŢIE! </w:t>
            </w:r>
          </w:p>
          <w:p w14:paraId="22C772DF" w14:textId="77777777" w:rsidR="00DC4E66" w:rsidRPr="00F23A65" w:rsidRDefault="0020647C">
            <w:pPr>
              <w:spacing w:after="0" w:line="276" w:lineRule="auto"/>
              <w:rPr>
                <w:lang w:val="ro-RO"/>
              </w:rPr>
            </w:pPr>
            <w:r w:rsidRPr="00F23A65">
              <w:rPr>
                <w:lang w:val="ro-RO"/>
              </w:rPr>
              <w:t xml:space="preserve">Pentru a facilita accesarea fondurilor europene nerambursabile prin FEADR, solicitantul poate beneficia de fonduri în avans (conform prevederilor Regulamentului Consiliului (CE) nr. 1305/2013 privind sprijinul pentru dezvoltare rurală acordat din Fondul European Agricol </w:t>
            </w:r>
            <w:r w:rsidRPr="00F23A65">
              <w:rPr>
                <w:lang w:val="ro-RO"/>
              </w:rPr>
              <w:lastRenderedPageBreak/>
              <w:t>pentru Dezvoltare Rurală, cu modificările şi completările ulterioare, ale Regulamentului Comisiei (CE) nr. 807/2014 de stabilire a normelor de aplicare a Regulamentului (CE) nr. 1305/2013 , cu modificările și completările ulterioare, şi, respectiv, ale Legislației Național de Implementare.</w:t>
            </w:r>
          </w:p>
        </w:tc>
      </w:tr>
    </w:tbl>
    <w:p w14:paraId="737DC262" w14:textId="77777777" w:rsidR="00DC4E66" w:rsidRPr="00F23A65" w:rsidRDefault="00DC4E66">
      <w:pPr>
        <w:spacing w:after="0" w:line="276" w:lineRule="auto"/>
        <w:rPr>
          <w:lang w:val="ro-RO"/>
        </w:rPr>
      </w:pPr>
    </w:p>
    <w:p w14:paraId="3A972529" w14:textId="0FA566A0" w:rsidR="00DC4E66" w:rsidRPr="00F23A65" w:rsidRDefault="0020647C">
      <w:pPr>
        <w:spacing w:after="0" w:line="276" w:lineRule="auto"/>
        <w:rPr>
          <w:lang w:val="ro-RO"/>
        </w:rPr>
      </w:pPr>
      <w:r w:rsidRPr="00F23A65">
        <w:rPr>
          <w:lang w:val="ro-RO"/>
        </w:rPr>
        <w:t xml:space="preserve">Solicitantul poate opta pentru </w:t>
      </w:r>
      <w:r w:rsidR="00E7369B" w:rsidRPr="00F23A65">
        <w:rPr>
          <w:lang w:val="ro-RO"/>
        </w:rPr>
        <w:t>obținerea</w:t>
      </w:r>
      <w:r w:rsidRPr="00F23A65">
        <w:rPr>
          <w:lang w:val="ro-RO"/>
        </w:rPr>
        <w:t xml:space="preserve"> unui avans prin completarea căsuţei corespunzătoare din Planul financiar din cadrul Cererii de Finanțare.</w:t>
      </w:r>
    </w:p>
    <w:p w14:paraId="53795D9A" w14:textId="77777777" w:rsidR="00DC4E66" w:rsidRPr="00F23A65" w:rsidRDefault="0020647C">
      <w:pPr>
        <w:spacing w:after="0" w:line="276" w:lineRule="auto"/>
        <w:rPr>
          <w:lang w:val="ro-RO"/>
        </w:rPr>
      </w:pPr>
      <w:r w:rsidRPr="00F23A65">
        <w:rPr>
          <w:lang w:val="ro-RO"/>
        </w:rPr>
        <w:t>Beneficiarul care nu a solicitat avans la data depunerii Cererii de Finanțare, are posibilitatea de a solicita obţinerea avansului ulterior semnarii Contractului de Finanţare FEADR și cu condiţia să nu depaşească data depunerii primului dosar al Cererii de plată la Autoritatea Contractantă și atunci când are avizul favorabil din partea Autorităţii Contractante pentru o achiziţie.</w:t>
      </w:r>
    </w:p>
    <w:p w14:paraId="7208B043" w14:textId="77777777" w:rsidR="00DC4E66" w:rsidRPr="00F23A65" w:rsidRDefault="00DC4E66">
      <w:pPr>
        <w:spacing w:after="0" w:line="276" w:lineRule="auto"/>
        <w:rPr>
          <w:lang w:val="ro-RO"/>
        </w:rPr>
      </w:pPr>
    </w:p>
    <w:p w14:paraId="525EF9F1" w14:textId="77777777" w:rsidR="00DC4E66" w:rsidRPr="00F23A65" w:rsidRDefault="0020647C">
      <w:pPr>
        <w:spacing w:after="0" w:line="276" w:lineRule="auto"/>
        <w:rPr>
          <w:b/>
          <w:lang w:val="ro-RO"/>
        </w:rPr>
      </w:pPr>
      <w:r w:rsidRPr="00F23A65">
        <w:rPr>
          <w:b/>
          <w:lang w:val="ro-RO"/>
        </w:rPr>
        <w:t>Avansul se recuperează la ultima tranşă de plată.</w:t>
      </w:r>
    </w:p>
    <w:p w14:paraId="20A77948" w14:textId="77777777" w:rsidR="00DC4E66" w:rsidRPr="00F23A65" w:rsidRDefault="00DC4E66">
      <w:pPr>
        <w:spacing w:after="0" w:line="276" w:lineRule="auto"/>
        <w:rPr>
          <w:b/>
          <w:lang w:val="ro-RO"/>
        </w:rPr>
      </w:pPr>
    </w:p>
    <w:p w14:paraId="53E473C1" w14:textId="77777777" w:rsidR="00DC4E66" w:rsidRPr="00F23A65" w:rsidRDefault="0020647C">
      <w:pPr>
        <w:spacing w:after="0" w:line="276" w:lineRule="auto"/>
        <w:rPr>
          <w:lang w:val="ro-RO"/>
        </w:rPr>
      </w:pPr>
      <w:r w:rsidRPr="00F23A65">
        <w:rPr>
          <w:lang w:val="ro-RO"/>
        </w:rPr>
        <w:t>Dosarul Cerererii de Finanţare va fi paginat, cu toate paginile numerotate în ordine de la 1 la n în partea dreaptă sus a fiecărui document, unde „n” este numărul total al paginilor din dosarul complet, inclusiv documentele anexate.</w:t>
      </w:r>
    </w:p>
    <w:p w14:paraId="7E39A094" w14:textId="77777777" w:rsidR="00DC4E66" w:rsidRPr="00F23A65" w:rsidRDefault="00DC4E66">
      <w:pPr>
        <w:spacing w:after="0" w:line="276" w:lineRule="auto"/>
        <w:rPr>
          <w:lang w:val="ro-RO"/>
        </w:rPr>
      </w:pPr>
    </w:p>
    <w:p w14:paraId="03D25C6F" w14:textId="77777777" w:rsidR="00DC4E66" w:rsidRPr="00F23A65" w:rsidRDefault="0020647C">
      <w:pPr>
        <w:spacing w:after="0" w:line="276" w:lineRule="auto"/>
        <w:rPr>
          <w:lang w:val="ro-RO"/>
        </w:rPr>
      </w:pPr>
      <w:r w:rsidRPr="00F23A65">
        <w:rPr>
          <w:lang w:val="ro-RO"/>
        </w:rPr>
        <w:t>Dosarul Cererii de Finanţare va cuprinde în mod obligatoriu un opis, cu următoarele:</w:t>
      </w:r>
    </w:p>
    <w:p w14:paraId="3830BBCE" w14:textId="77777777" w:rsidR="00DC4E66" w:rsidRPr="00F23A65" w:rsidRDefault="00DC4E66">
      <w:pPr>
        <w:spacing w:after="0" w:line="276" w:lineRule="auto"/>
        <w:rPr>
          <w:lang w:val="ro-RO"/>
        </w:rPr>
      </w:pPr>
    </w:p>
    <w:tbl>
      <w:tblPr>
        <w:tblStyle w:val="TableGrid"/>
        <w:tblW w:w="9180" w:type="dxa"/>
        <w:tblInd w:w="108" w:type="dxa"/>
        <w:tblLook w:val="04A0" w:firstRow="1" w:lastRow="0" w:firstColumn="1" w:lastColumn="0" w:noHBand="0" w:noVBand="1"/>
      </w:tblPr>
      <w:tblGrid>
        <w:gridCol w:w="2266"/>
        <w:gridCol w:w="2837"/>
        <w:gridCol w:w="4077"/>
      </w:tblGrid>
      <w:tr w:rsidR="00DC4E66" w:rsidRPr="00F23A65" w14:paraId="63F8B48A" w14:textId="77777777">
        <w:tc>
          <w:tcPr>
            <w:tcW w:w="2266" w:type="dxa"/>
            <w:shd w:val="clear" w:color="auto" w:fill="auto"/>
            <w:tcMar>
              <w:left w:w="108" w:type="dxa"/>
            </w:tcMar>
          </w:tcPr>
          <w:p w14:paraId="40A1B17E" w14:textId="77777777" w:rsidR="00DC4E66" w:rsidRPr="00F23A65" w:rsidRDefault="0020647C">
            <w:pPr>
              <w:spacing w:after="0" w:line="276" w:lineRule="auto"/>
              <w:rPr>
                <w:rFonts w:eastAsia="TrebuchetMS" w:cs="TrebuchetMS"/>
                <w:b/>
                <w:lang w:val="ro-RO"/>
              </w:rPr>
            </w:pPr>
            <w:r w:rsidRPr="00F23A65">
              <w:rPr>
                <w:rFonts w:eastAsia="TrebuchetMS" w:cs="TrebuchetMS"/>
                <w:b/>
                <w:lang w:val="ro-RO"/>
              </w:rPr>
              <w:t>Nr. crt.</w:t>
            </w:r>
          </w:p>
        </w:tc>
        <w:tc>
          <w:tcPr>
            <w:tcW w:w="2837" w:type="dxa"/>
            <w:shd w:val="clear" w:color="auto" w:fill="auto"/>
            <w:tcMar>
              <w:left w:w="108" w:type="dxa"/>
            </w:tcMar>
          </w:tcPr>
          <w:p w14:paraId="1622F895" w14:textId="77777777" w:rsidR="00DC4E66" w:rsidRPr="00F23A65" w:rsidRDefault="0020647C">
            <w:pPr>
              <w:spacing w:after="0" w:line="276" w:lineRule="auto"/>
              <w:rPr>
                <w:rFonts w:eastAsia="TrebuchetMS" w:cs="TrebuchetMS"/>
                <w:lang w:val="ro-RO"/>
              </w:rPr>
            </w:pPr>
            <w:r w:rsidRPr="00F23A65">
              <w:rPr>
                <w:rFonts w:cs="Helvetica-Bold"/>
                <w:b/>
                <w:bCs/>
                <w:lang w:val="ro-RO"/>
              </w:rPr>
              <w:t>Titlul documentului</w:t>
            </w:r>
          </w:p>
        </w:tc>
        <w:tc>
          <w:tcPr>
            <w:tcW w:w="4077" w:type="dxa"/>
            <w:shd w:val="clear" w:color="auto" w:fill="auto"/>
            <w:tcMar>
              <w:left w:w="108" w:type="dxa"/>
            </w:tcMar>
          </w:tcPr>
          <w:p w14:paraId="56A71C62" w14:textId="77777777" w:rsidR="00DC4E66" w:rsidRPr="00F23A65" w:rsidRDefault="0020647C">
            <w:pPr>
              <w:spacing w:after="0" w:line="276" w:lineRule="auto"/>
              <w:rPr>
                <w:rFonts w:eastAsia="TrebuchetMS" w:cs="TrebuchetMS"/>
                <w:lang w:val="ro-RO"/>
              </w:rPr>
            </w:pPr>
            <w:r w:rsidRPr="00F23A65">
              <w:rPr>
                <w:rFonts w:cs="Helvetica-Bold"/>
                <w:b/>
                <w:bCs/>
                <w:lang w:val="ro-RO"/>
              </w:rPr>
              <w:t>Nr. Pagin</w:t>
            </w:r>
            <w:r w:rsidRPr="00F23A65">
              <w:rPr>
                <w:rFonts w:cs="TT63t00"/>
                <w:b/>
                <w:lang w:val="ro-RO"/>
              </w:rPr>
              <w:t>ă</w:t>
            </w:r>
            <w:r w:rsidRPr="00F23A65">
              <w:rPr>
                <w:rFonts w:cs="TT63t00"/>
                <w:lang w:val="ro-RO"/>
              </w:rPr>
              <w:t xml:space="preserve"> </w:t>
            </w:r>
            <w:r w:rsidRPr="00F23A65">
              <w:rPr>
                <w:rFonts w:cs="Helvetica-Bold"/>
                <w:b/>
                <w:bCs/>
                <w:lang w:val="ro-RO"/>
              </w:rPr>
              <w:t>(de la..... pân</w:t>
            </w:r>
            <w:r w:rsidRPr="00F23A65">
              <w:rPr>
                <w:rFonts w:cs="TT63t00"/>
                <w:b/>
                <w:lang w:val="ro-RO"/>
              </w:rPr>
              <w:t>ă</w:t>
            </w:r>
            <w:r w:rsidRPr="00F23A65">
              <w:rPr>
                <w:rFonts w:cs="TT63t00"/>
                <w:lang w:val="ro-RO"/>
              </w:rPr>
              <w:t xml:space="preserve"> </w:t>
            </w:r>
            <w:r w:rsidRPr="00F23A65">
              <w:rPr>
                <w:rFonts w:cs="Helvetica-Bold"/>
                <w:b/>
                <w:bCs/>
                <w:lang w:val="ro-RO"/>
              </w:rPr>
              <w:t>la.....)</w:t>
            </w:r>
          </w:p>
        </w:tc>
      </w:tr>
    </w:tbl>
    <w:p w14:paraId="57330346" w14:textId="77777777" w:rsidR="00DC4E66" w:rsidRPr="00F23A65" w:rsidRDefault="00DC4E66">
      <w:pPr>
        <w:spacing w:after="0" w:line="276" w:lineRule="auto"/>
        <w:rPr>
          <w:b/>
          <w:lang w:val="ro-RO"/>
        </w:rPr>
      </w:pPr>
    </w:p>
    <w:p w14:paraId="5B1178E8" w14:textId="77777777" w:rsidR="00DC4E66" w:rsidRPr="00F23A65" w:rsidRDefault="0020647C">
      <w:pPr>
        <w:spacing w:after="0" w:line="276" w:lineRule="auto"/>
        <w:rPr>
          <w:b/>
          <w:lang w:val="ro-RO"/>
        </w:rPr>
      </w:pPr>
      <w:r w:rsidRPr="00F23A65">
        <w:rPr>
          <w:b/>
          <w:lang w:val="ro-RO"/>
        </w:rPr>
        <w:t>Pagina opis va fi pagina cu numarul 0 a Cererii de Finanţare.</w:t>
      </w:r>
    </w:p>
    <w:p w14:paraId="48584C60" w14:textId="77777777" w:rsidR="00DC4E66" w:rsidRPr="00F23A65" w:rsidRDefault="0020647C">
      <w:pPr>
        <w:spacing w:after="0" w:line="276" w:lineRule="auto"/>
        <w:rPr>
          <w:rFonts w:cs="Times New Roman"/>
          <w:color w:val="000000"/>
          <w:lang w:val="ro-RO"/>
        </w:rPr>
      </w:pPr>
      <w:r w:rsidRPr="00F23A65">
        <w:rPr>
          <w:rFonts w:cs="Times New Roman"/>
          <w:color w:val="000000"/>
          <w:lang w:val="ro-RO"/>
        </w:rPr>
        <w:t xml:space="preserve">Piesele desenate care depăşesc formatul A3, se pot ataşa salvate direct în format .pdf, la care se va adaugă declaraţia proiectantului privind conformitatea cu planşele originale din Cererea de Finanţare. </w:t>
      </w:r>
    </w:p>
    <w:p w14:paraId="7E76CE85" w14:textId="77777777" w:rsidR="00DC4E66" w:rsidRPr="00F23A65" w:rsidRDefault="0020647C">
      <w:pPr>
        <w:spacing w:after="0" w:line="276" w:lineRule="auto"/>
        <w:rPr>
          <w:rFonts w:cs="Times New Roman"/>
          <w:color w:val="000000"/>
          <w:lang w:val="ro-RO"/>
        </w:rPr>
      </w:pPr>
      <w:r w:rsidRPr="00F23A65">
        <w:rPr>
          <w:rFonts w:cs="Times New Roman"/>
          <w:color w:val="000000"/>
          <w:lang w:val="ro-RO"/>
        </w:rPr>
        <w:t xml:space="preserve">La întocmirea Cererii de finanțare se va utiliza cursul de schimb euro-lei valabil la data întocmirii Studiului de fezabilitate/Memoriului justificativ, preluat de pe pagina web a Bancii Central-Europene - www.ecb.int secțiunea: </w:t>
      </w:r>
      <w:hyperlink r:id="rId10">
        <w:r w:rsidRPr="00F23A65">
          <w:rPr>
            <w:rStyle w:val="InternetLink"/>
            <w:rFonts w:cs="Times New Roman"/>
            <w:lang w:val="ro-RO"/>
          </w:rPr>
          <w:t>http://www.ecb.int/stats/exchange/eurofxref/html/index.en.html</w:t>
        </w:r>
      </w:hyperlink>
      <w:r w:rsidRPr="00F23A65">
        <w:rPr>
          <w:rFonts w:cs="Times New Roman"/>
          <w:color w:val="000000"/>
          <w:lang w:val="ro-RO"/>
        </w:rPr>
        <w:t xml:space="preserve">. </w:t>
      </w:r>
    </w:p>
    <w:p w14:paraId="2EDDC7BE" w14:textId="77777777" w:rsidR="00DC4E66" w:rsidRPr="00F23A65" w:rsidRDefault="0020647C">
      <w:pPr>
        <w:spacing w:after="0" w:line="276" w:lineRule="auto"/>
        <w:rPr>
          <w:rFonts w:cs="Times New Roman"/>
          <w:color w:val="000000"/>
          <w:lang w:val="ro-RO"/>
        </w:rPr>
      </w:pPr>
      <w:r w:rsidRPr="00F23A65">
        <w:rPr>
          <w:rFonts w:cs="Times New Roman"/>
          <w:color w:val="000000"/>
          <w:lang w:val="ro-RO"/>
        </w:rPr>
        <w:t xml:space="preserve">Dosarul Cererii de Finanțare, odată finalizat, se multiplică în două exemplare de către solicitant. Originalul și 1 copie a acestuia se depun împreună cu formatul electronic (CD – 2 exemplare). La dosarul Cererii de Finanţare, alături de forma electronică a acesteia, se mai ataşează şi copia scanată a documentelor anexă menţionate în Cererea de Finanţare. </w:t>
      </w:r>
    </w:p>
    <w:p w14:paraId="0D448E95" w14:textId="77777777" w:rsidR="00DC4E66" w:rsidRPr="00F23A65" w:rsidRDefault="0020647C">
      <w:pPr>
        <w:spacing w:after="0" w:line="276" w:lineRule="auto"/>
        <w:rPr>
          <w:rFonts w:cs="Times New Roman"/>
          <w:color w:val="000000"/>
          <w:lang w:val="ro-RO"/>
        </w:rPr>
      </w:pPr>
      <w:r w:rsidRPr="00F23A65">
        <w:rPr>
          <w:rFonts w:cs="Times New Roman"/>
          <w:color w:val="000000"/>
          <w:lang w:val="ro-RO"/>
        </w:rPr>
        <w:t xml:space="preserve">Dosarele Cererilor de Finanțare vor fi depuse personal de către reprezentantul legal al solicitantului, asa cum este precizat în formularul Cererii de Finanțare, sau de o altă persoană împuternicită de acesta prin procură notarială (în original), la sediul GAL, înaintea </w:t>
      </w:r>
      <w:r w:rsidRPr="00F23A65">
        <w:rPr>
          <w:rFonts w:cs="Times New Roman"/>
          <w:color w:val="000000"/>
          <w:lang w:val="ro-RO"/>
        </w:rPr>
        <w:lastRenderedPageBreak/>
        <w:t>datei limită de depunere, specificată în anunțul de deschidere a sesiunii de primire de Cereri de Finanțare.</w:t>
      </w:r>
    </w:p>
    <w:p w14:paraId="1A1E9358" w14:textId="77777777" w:rsidR="00DC4E66" w:rsidRPr="00F23A65" w:rsidRDefault="0020647C">
      <w:pPr>
        <w:pStyle w:val="ListParagraph"/>
        <w:numPr>
          <w:ilvl w:val="0"/>
          <w:numId w:val="30"/>
        </w:numPr>
        <w:spacing w:after="0"/>
        <w:jc w:val="both"/>
        <w:rPr>
          <w:rFonts w:ascii="Trebuchet MS" w:hAnsi="Trebuchet MS"/>
          <w:b/>
        </w:rPr>
      </w:pPr>
      <w:r w:rsidRPr="00F23A65">
        <w:rPr>
          <w:rFonts w:ascii="Trebuchet MS" w:hAnsi="Trebuchet MS" w:cs="Times New Roman"/>
          <w:b/>
          <w:color w:val="000000"/>
        </w:rPr>
        <w:t>Depunerea dosarului de finanțare</w:t>
      </w:r>
    </w:p>
    <w:p w14:paraId="220746B3" w14:textId="77777777" w:rsidR="00DC4E66" w:rsidRPr="00F23A65" w:rsidRDefault="0020647C">
      <w:pPr>
        <w:spacing w:after="0" w:line="276" w:lineRule="auto"/>
        <w:rPr>
          <w:lang w:val="ro-RO"/>
        </w:rPr>
      </w:pPr>
      <w:r w:rsidRPr="00F23A65">
        <w:rPr>
          <w:lang w:val="ro-RO"/>
        </w:rPr>
        <w:t>Depunerea cererilor de finanțare se va realiza pe suport tipărit.</w:t>
      </w:r>
    </w:p>
    <w:p w14:paraId="0C300F8E" w14:textId="77777777" w:rsidR="00DC4E66" w:rsidRPr="00F23A65" w:rsidRDefault="00DC4E66">
      <w:pPr>
        <w:spacing w:after="0" w:line="276" w:lineRule="auto"/>
        <w:rPr>
          <w:lang w:val="ro-RO"/>
        </w:rPr>
      </w:pPr>
    </w:p>
    <w:tbl>
      <w:tblPr>
        <w:tblStyle w:val="TableGrid"/>
        <w:tblW w:w="9288" w:type="dxa"/>
        <w:tblLook w:val="04A0" w:firstRow="1" w:lastRow="0" w:firstColumn="1" w:lastColumn="0" w:noHBand="0" w:noVBand="1"/>
      </w:tblPr>
      <w:tblGrid>
        <w:gridCol w:w="9288"/>
      </w:tblGrid>
      <w:tr w:rsidR="00DC4E66" w:rsidRPr="00F23A65" w14:paraId="4311E352" w14:textId="77777777">
        <w:tc>
          <w:tcPr>
            <w:tcW w:w="9288" w:type="dxa"/>
            <w:shd w:val="clear" w:color="auto" w:fill="auto"/>
            <w:tcMar>
              <w:left w:w="108" w:type="dxa"/>
            </w:tcMar>
          </w:tcPr>
          <w:p w14:paraId="2AD17BDA" w14:textId="77777777" w:rsidR="00DC4E66" w:rsidRPr="00F23A65" w:rsidRDefault="0020647C">
            <w:pPr>
              <w:spacing w:after="0" w:line="276" w:lineRule="auto"/>
              <w:rPr>
                <w:b/>
                <w:lang w:val="ro-RO"/>
              </w:rPr>
            </w:pPr>
            <w:r w:rsidRPr="00F23A65">
              <w:rPr>
                <w:b/>
                <w:lang w:val="ro-RO"/>
              </w:rPr>
              <w:t xml:space="preserve">ATENȚIE! </w:t>
            </w:r>
          </w:p>
          <w:p w14:paraId="418915B0" w14:textId="77777777" w:rsidR="00DC4E66" w:rsidRPr="00F23A65" w:rsidRDefault="0020647C">
            <w:pPr>
              <w:spacing w:after="0" w:line="276" w:lineRule="auto"/>
              <w:rPr>
                <w:lang w:val="ro-RO"/>
              </w:rPr>
            </w:pPr>
            <w:r w:rsidRPr="00F23A65">
              <w:rPr>
                <w:lang w:val="ro-RO"/>
              </w:rPr>
              <w:t>Dosarul cererii de finanțare se depune în format fizic la sediul GAL.</w:t>
            </w:r>
          </w:p>
        </w:tc>
      </w:tr>
    </w:tbl>
    <w:p w14:paraId="204A8739" w14:textId="77777777" w:rsidR="00DC4E66" w:rsidRPr="00F23A65" w:rsidRDefault="00DC4E66">
      <w:pPr>
        <w:spacing w:after="0" w:line="276" w:lineRule="auto"/>
        <w:rPr>
          <w:lang w:val="ro-RO"/>
        </w:rPr>
      </w:pPr>
    </w:p>
    <w:p w14:paraId="663265A7" w14:textId="77777777" w:rsidR="00DC4E66" w:rsidRPr="00F23A65" w:rsidRDefault="0020647C">
      <w:pPr>
        <w:spacing w:after="0" w:line="276" w:lineRule="auto"/>
        <w:rPr>
          <w:lang w:val="ro-RO"/>
        </w:rPr>
      </w:pPr>
      <w:r w:rsidRPr="00F23A65">
        <w:rPr>
          <w:lang w:val="ro-RO"/>
        </w:rPr>
        <w:t xml:space="preserve">Solicitantul trebuie sa depună Cererea de Finanțare împreună cu toate anexele completate în </w:t>
      </w:r>
      <w:r w:rsidRPr="00F23A65">
        <w:rPr>
          <w:b/>
          <w:lang w:val="ro-RO"/>
        </w:rPr>
        <w:t>2 exemplare (un original și 1 copie).</w:t>
      </w:r>
      <w:r w:rsidRPr="00F23A65">
        <w:rPr>
          <w:lang w:val="ro-RO"/>
        </w:rPr>
        <w:t xml:space="preserve"> Exemplarele vor fi marcate clar, pe copertă, în partea superioară dreaptă, cu </w:t>
      </w:r>
      <w:r w:rsidRPr="00F23A65">
        <w:rPr>
          <w:b/>
          <w:lang w:val="ro-RO"/>
        </w:rPr>
        <w:t>„ORIGINAL”,</w:t>
      </w:r>
      <w:r w:rsidRPr="00F23A65">
        <w:rPr>
          <w:lang w:val="ro-RO"/>
        </w:rPr>
        <w:t xml:space="preserve"> respectiv </w:t>
      </w:r>
      <w:r w:rsidRPr="00F23A65">
        <w:rPr>
          <w:b/>
          <w:lang w:val="ro-RO"/>
        </w:rPr>
        <w:t>„COPIE”.</w:t>
      </w:r>
      <w:r w:rsidRPr="00F23A65">
        <w:rPr>
          <w:lang w:val="ro-RO"/>
        </w:rPr>
        <w:t xml:space="preserve"> </w:t>
      </w:r>
      <w:r w:rsidRPr="00F23A65">
        <w:rPr>
          <w:i/>
          <w:lang w:val="ro-RO"/>
        </w:rPr>
        <w:t>Solicitantul trebuie să se asigure că rămâne în posesia unui exemplar complet al Dosarului Cererii de Finanțare în afara celor 2 exemplare pe care le depune la GAL.</w:t>
      </w:r>
      <w:r w:rsidRPr="00F23A65">
        <w:rPr>
          <w:lang w:val="ro-RO"/>
        </w:rPr>
        <w:t xml:space="preserve"> </w:t>
      </w:r>
    </w:p>
    <w:p w14:paraId="3672B09A" w14:textId="77777777" w:rsidR="00DC4E66" w:rsidRPr="00F23A65" w:rsidRDefault="0020647C">
      <w:pPr>
        <w:spacing w:after="0" w:line="276" w:lineRule="auto"/>
        <w:rPr>
          <w:lang w:val="ro-RO"/>
        </w:rPr>
      </w:pPr>
      <w:r w:rsidRPr="00F23A65">
        <w:rPr>
          <w:lang w:val="ro-RO"/>
        </w:rPr>
        <w:t xml:space="preserve">Dosarele se depun la secretariatul GAL Someș-Nadăș, sub forma Cererii de finanțare și a documentelor anexă cerute în Ghidul Solicitantului aferent apelului de selecție. </w:t>
      </w:r>
    </w:p>
    <w:p w14:paraId="68EDE43A" w14:textId="322BDAD8" w:rsidR="00DC4E66" w:rsidRPr="00F23A65" w:rsidRDefault="0020647C">
      <w:pPr>
        <w:spacing w:after="0" w:line="276" w:lineRule="auto"/>
        <w:rPr>
          <w:lang w:val="ro-RO"/>
        </w:rPr>
      </w:pPr>
      <w:r w:rsidRPr="00F23A65">
        <w:rPr>
          <w:lang w:val="ro-RO"/>
        </w:rPr>
        <w:t xml:space="preserve">Un expert din cadrul GAL înregistrează Cererea de Finanțare în Registrul de Intrări/Ieșiri și înaintează documentația primită pentru verificarea administrativă şi a criteriilor de eligibilitate, </w:t>
      </w:r>
      <w:r w:rsidR="00E7369B" w:rsidRPr="00F23A65">
        <w:rPr>
          <w:lang w:val="ro-RO"/>
        </w:rPr>
        <w:t>experților</w:t>
      </w:r>
      <w:r w:rsidRPr="00F23A65">
        <w:rPr>
          <w:lang w:val="ro-RO"/>
        </w:rPr>
        <w:t xml:space="preserve"> </w:t>
      </w:r>
      <w:r w:rsidR="00E7369B" w:rsidRPr="00F23A65">
        <w:rPr>
          <w:lang w:val="ro-RO"/>
        </w:rPr>
        <w:t>angajați</w:t>
      </w:r>
      <w:r w:rsidRPr="00F23A65">
        <w:rPr>
          <w:lang w:val="ro-RO"/>
        </w:rPr>
        <w:t>. Verificarea Cererii de Finanțare se realizează conform formularelor de verificare.</w:t>
      </w:r>
    </w:p>
    <w:p w14:paraId="09596E93" w14:textId="77777777" w:rsidR="00DC4E66" w:rsidRPr="00F23A65" w:rsidRDefault="0020647C">
      <w:pPr>
        <w:pStyle w:val="ListParagraph"/>
        <w:numPr>
          <w:ilvl w:val="0"/>
          <w:numId w:val="32"/>
        </w:numPr>
        <w:spacing w:after="0"/>
        <w:jc w:val="both"/>
        <w:rPr>
          <w:rFonts w:ascii="Trebuchet MS" w:hAnsi="Trebuchet MS"/>
        </w:rPr>
      </w:pPr>
      <w:r w:rsidRPr="00F23A65">
        <w:rPr>
          <w:rFonts w:ascii="Trebuchet MS" w:hAnsi="Trebuchet MS"/>
          <w:b/>
          <w:u w:val="single"/>
        </w:rPr>
        <w:t>Verificarea dosarului cererii de finanțare</w:t>
      </w:r>
    </w:p>
    <w:p w14:paraId="46F3A74A" w14:textId="77777777" w:rsidR="00DC4E66" w:rsidRPr="00F23A65" w:rsidRDefault="00DC4E66">
      <w:pPr>
        <w:spacing w:after="0"/>
        <w:rPr>
          <w:lang w:val="ro-RO"/>
        </w:rPr>
      </w:pPr>
    </w:p>
    <w:p w14:paraId="0C6589F8" w14:textId="77777777" w:rsidR="00DC4E66" w:rsidRPr="00F23A65" w:rsidRDefault="0020647C">
      <w:pPr>
        <w:tabs>
          <w:tab w:val="left" w:pos="284"/>
        </w:tabs>
        <w:spacing w:after="0" w:line="276" w:lineRule="auto"/>
        <w:rPr>
          <w:b/>
          <w:lang w:val="ro-RO"/>
        </w:rPr>
      </w:pPr>
      <w:r w:rsidRPr="00F23A65">
        <w:rPr>
          <w:b/>
          <w:lang w:val="ro-RO"/>
        </w:rPr>
        <w:t>A.</w:t>
      </w:r>
      <w:r w:rsidRPr="00F23A65">
        <w:rPr>
          <w:b/>
          <w:lang w:val="ro-RO"/>
        </w:rPr>
        <w:tab/>
        <w:t>Verificarea conformității</w:t>
      </w:r>
    </w:p>
    <w:p w14:paraId="2E6A9888" w14:textId="77777777" w:rsidR="00DC4E66" w:rsidRPr="00F23A65" w:rsidRDefault="0020647C">
      <w:pPr>
        <w:pStyle w:val="ListParagraph"/>
        <w:numPr>
          <w:ilvl w:val="0"/>
          <w:numId w:val="33"/>
        </w:numPr>
        <w:tabs>
          <w:tab w:val="left" w:pos="284"/>
        </w:tabs>
        <w:spacing w:after="0"/>
        <w:ind w:left="0" w:firstLine="0"/>
        <w:jc w:val="both"/>
        <w:rPr>
          <w:rFonts w:ascii="Trebuchet MS" w:hAnsi="Trebuchet MS"/>
        </w:rPr>
      </w:pPr>
      <w:r w:rsidRPr="00F23A65">
        <w:rPr>
          <w:rFonts w:ascii="Trebuchet MS" w:hAnsi="Trebuchet MS"/>
        </w:rPr>
        <w:t xml:space="preserve">Se verifică dacă solicitantul a utilizat versiunea Cererii de Finanțare aferentă măsurii pentru care solicită finanțare, așa cum este specificată în cadrul anunțurilor pentru apelurile de selecție </w:t>
      </w:r>
    </w:p>
    <w:p w14:paraId="4A6A5E0A" w14:textId="77777777" w:rsidR="00DC4E66" w:rsidRPr="00F23A65" w:rsidRDefault="0020647C">
      <w:pPr>
        <w:pStyle w:val="ListParagraph"/>
        <w:numPr>
          <w:ilvl w:val="0"/>
          <w:numId w:val="33"/>
        </w:numPr>
        <w:tabs>
          <w:tab w:val="left" w:pos="284"/>
        </w:tabs>
        <w:spacing w:after="0"/>
        <w:ind w:left="0" w:firstLine="0"/>
        <w:jc w:val="both"/>
        <w:rPr>
          <w:rFonts w:ascii="Trebuchet MS" w:hAnsi="Trebuchet MS"/>
        </w:rPr>
      </w:pPr>
      <w:r w:rsidRPr="00F23A65">
        <w:rPr>
          <w:rFonts w:ascii="Trebuchet MS" w:hAnsi="Trebuchet MS"/>
        </w:rPr>
        <w:t xml:space="preserve">Se verifică dacă dosarul Cererii de Finanţare este legat, iar documentele pe care le conţine sunt numerotate şi ştampilate de către solicitant. </w:t>
      </w:r>
    </w:p>
    <w:p w14:paraId="6DA68E28" w14:textId="77777777" w:rsidR="00DC4E66" w:rsidRPr="00F23A65" w:rsidRDefault="0020647C">
      <w:pPr>
        <w:pStyle w:val="ListParagraph"/>
        <w:numPr>
          <w:ilvl w:val="0"/>
          <w:numId w:val="33"/>
        </w:numPr>
        <w:tabs>
          <w:tab w:val="left" w:pos="284"/>
        </w:tabs>
        <w:spacing w:after="0"/>
        <w:ind w:left="0" w:firstLine="0"/>
        <w:jc w:val="both"/>
        <w:rPr>
          <w:rFonts w:ascii="Trebuchet MS" w:hAnsi="Trebuchet MS"/>
        </w:rPr>
      </w:pPr>
      <w:r w:rsidRPr="00F23A65">
        <w:rPr>
          <w:rFonts w:ascii="Trebuchet MS" w:hAnsi="Trebuchet MS"/>
        </w:rPr>
        <w:t xml:space="preserve">Se verifică dacă copia scanată a documentelor ataşate cererii de finanţare este prezentată alături de forma electronică a cererii de finanţare. Se verifică dacă pe CD există fişierele scanate conform listei documentelor anexă și dacă sunt diferenţe, se solicită refacerea lor. </w:t>
      </w:r>
    </w:p>
    <w:p w14:paraId="29A87D48" w14:textId="77777777" w:rsidR="00DC4E66" w:rsidRPr="00F23A65" w:rsidRDefault="0020647C">
      <w:pPr>
        <w:pStyle w:val="ListParagraph"/>
        <w:numPr>
          <w:ilvl w:val="0"/>
          <w:numId w:val="33"/>
        </w:numPr>
        <w:tabs>
          <w:tab w:val="left" w:pos="284"/>
        </w:tabs>
        <w:spacing w:after="0"/>
        <w:ind w:left="0" w:firstLine="0"/>
        <w:jc w:val="both"/>
        <w:rPr>
          <w:rFonts w:ascii="Trebuchet MS" w:hAnsi="Trebuchet MS"/>
        </w:rPr>
      </w:pPr>
      <w:r w:rsidRPr="00F23A65">
        <w:rPr>
          <w:rFonts w:ascii="Trebuchet MS" w:hAnsi="Trebuchet MS"/>
        </w:rPr>
        <w:t xml:space="preserve">Se verifică dacă Dosarul original al Cererii de Finanţare corespunde cu copia pe suport hârtie şi cea electronică. Expertul verifică concordanța copiilor pe suport hârtie și electronică, cu originalul şi dacă se constată diferenţe între original şi copii, se solicită remedierea neconcordanţelor. </w:t>
      </w:r>
    </w:p>
    <w:p w14:paraId="3FDB0A99" w14:textId="77777777" w:rsidR="00DC4E66" w:rsidRPr="00F23A65" w:rsidRDefault="0020647C">
      <w:pPr>
        <w:pStyle w:val="ListParagraph"/>
        <w:numPr>
          <w:ilvl w:val="0"/>
          <w:numId w:val="33"/>
        </w:numPr>
        <w:tabs>
          <w:tab w:val="left" w:pos="284"/>
        </w:tabs>
        <w:spacing w:after="0"/>
        <w:ind w:left="0" w:firstLine="0"/>
        <w:jc w:val="both"/>
        <w:rPr>
          <w:rFonts w:ascii="Trebuchet MS" w:hAnsi="Trebuchet MS"/>
        </w:rPr>
      </w:pPr>
      <w:r w:rsidRPr="00F23A65">
        <w:rPr>
          <w:rFonts w:ascii="Trebuchet MS" w:hAnsi="Trebuchet MS"/>
        </w:rPr>
        <w:t xml:space="preserve">Se verifică dacă Cererea de Finanţare este completată, semnată și ştampilată de solicitant şi în cuprinsul ei este menţionată:  </w:t>
      </w:r>
    </w:p>
    <w:p w14:paraId="51326872" w14:textId="77777777" w:rsidR="00DC4E66" w:rsidRPr="00F23A65" w:rsidRDefault="0020647C">
      <w:pPr>
        <w:pStyle w:val="ListParagraph"/>
        <w:numPr>
          <w:ilvl w:val="0"/>
          <w:numId w:val="31"/>
        </w:numPr>
        <w:tabs>
          <w:tab w:val="left" w:pos="284"/>
        </w:tabs>
        <w:spacing w:after="0"/>
        <w:ind w:left="0" w:firstLine="0"/>
        <w:jc w:val="both"/>
        <w:rPr>
          <w:rFonts w:ascii="Trebuchet MS" w:hAnsi="Trebuchet MS"/>
          <w:b/>
        </w:rPr>
      </w:pPr>
      <w:r w:rsidRPr="00F23A65">
        <w:rPr>
          <w:rFonts w:ascii="Trebuchet MS" w:hAnsi="Trebuchet MS"/>
          <w:b/>
        </w:rPr>
        <w:t xml:space="preserve">Măsura </w:t>
      </w:r>
    </w:p>
    <w:p w14:paraId="15DDC797" w14:textId="77777777" w:rsidR="00DC4E66" w:rsidRPr="00F23A65" w:rsidRDefault="0020647C">
      <w:pPr>
        <w:pStyle w:val="ListParagraph"/>
        <w:numPr>
          <w:ilvl w:val="0"/>
          <w:numId w:val="31"/>
        </w:numPr>
        <w:tabs>
          <w:tab w:val="left" w:pos="284"/>
        </w:tabs>
        <w:spacing w:after="0"/>
        <w:ind w:left="0" w:firstLine="0"/>
        <w:jc w:val="both"/>
        <w:rPr>
          <w:rFonts w:ascii="Trebuchet MS" w:hAnsi="Trebuchet MS"/>
        </w:rPr>
      </w:pPr>
      <w:r w:rsidRPr="00F23A65">
        <w:rPr>
          <w:rFonts w:ascii="Trebuchet MS" w:hAnsi="Trebuchet MS"/>
          <w:b/>
        </w:rPr>
        <w:lastRenderedPageBreak/>
        <w:t>Denumirea solicitantului:</w:t>
      </w:r>
      <w:r w:rsidRPr="00F23A65">
        <w:rPr>
          <w:rFonts w:ascii="Trebuchet MS" w:hAnsi="Trebuchet MS"/>
        </w:rPr>
        <w:t xml:space="preserve"> se verifică dacă numele solicitantului corespunde celui menţionat în documentele anexate, după caz. </w:t>
      </w:r>
    </w:p>
    <w:p w14:paraId="783EAE17" w14:textId="77777777" w:rsidR="00DC4E66" w:rsidRPr="00F23A65" w:rsidRDefault="0020647C">
      <w:pPr>
        <w:pStyle w:val="ListParagraph"/>
        <w:numPr>
          <w:ilvl w:val="0"/>
          <w:numId w:val="34"/>
        </w:numPr>
        <w:tabs>
          <w:tab w:val="left" w:pos="284"/>
        </w:tabs>
        <w:spacing w:after="0"/>
        <w:ind w:left="0" w:firstLine="0"/>
        <w:jc w:val="both"/>
        <w:rPr>
          <w:rFonts w:ascii="Trebuchet MS" w:hAnsi="Trebuchet MS"/>
        </w:rPr>
      </w:pPr>
      <w:r w:rsidRPr="00F23A65">
        <w:rPr>
          <w:rFonts w:ascii="Trebuchet MS" w:hAnsi="Trebuchet MS"/>
        </w:rPr>
        <w:t xml:space="preserve">Se verifică prezentarea documentelor din lista cu documentele anexă din Cererea de Finanţare. </w:t>
      </w:r>
    </w:p>
    <w:p w14:paraId="17A99814" w14:textId="77777777" w:rsidR="00DC4E66" w:rsidRPr="00F23A65" w:rsidRDefault="0020647C">
      <w:pPr>
        <w:pStyle w:val="ListParagraph"/>
        <w:numPr>
          <w:ilvl w:val="0"/>
          <w:numId w:val="34"/>
        </w:numPr>
        <w:tabs>
          <w:tab w:val="left" w:pos="284"/>
        </w:tabs>
        <w:spacing w:after="0"/>
        <w:ind w:left="0" w:firstLine="0"/>
        <w:jc w:val="both"/>
        <w:rPr>
          <w:rFonts w:ascii="Trebuchet MS" w:hAnsi="Trebuchet MS"/>
        </w:rPr>
      </w:pPr>
      <w:r w:rsidRPr="00F23A65">
        <w:rPr>
          <w:rFonts w:ascii="Trebuchet MS" w:hAnsi="Trebuchet MS"/>
        </w:rPr>
        <w:t>Se verifică daca solicitantul a prezentat pentru anexele de la Cererea de Finanţare, documentele originale (după caz), pentru a se face verificarea cu copiile acestora depuse la Cererea de Finanţare. Acele documente originale care rămân în posesia solicitantului, la dosarul Cererii de Finanţare se vor depune în copie, pe care trebuie să se facă mențiunea „Conform cu originalul”, să fie semnate de către reprezentantul legal al solicitantului şi stampilate. Expertul verifică conformitatea documentelor depuse în copie cu originalul.</w:t>
      </w:r>
    </w:p>
    <w:p w14:paraId="603BE425" w14:textId="77777777" w:rsidR="00DC4E66" w:rsidRPr="00F23A65" w:rsidRDefault="00DC4E66">
      <w:pPr>
        <w:spacing w:after="0" w:line="276" w:lineRule="auto"/>
        <w:rPr>
          <w:lang w:val="ro-RO"/>
        </w:rPr>
      </w:pPr>
    </w:p>
    <w:p w14:paraId="74AC5813" w14:textId="77777777" w:rsidR="00DC4E66" w:rsidRPr="00F23A65" w:rsidRDefault="0020647C">
      <w:pPr>
        <w:spacing w:after="0" w:line="276" w:lineRule="auto"/>
        <w:rPr>
          <w:lang w:val="ro-RO"/>
        </w:rPr>
      </w:pPr>
      <w:r w:rsidRPr="00F23A65">
        <w:rPr>
          <w:lang w:val="ro-RO"/>
        </w:rPr>
        <w:t>Dacă în urma verificării administrative se constată neconcordanțe între documentele prezentate, se solicită reprezentantului legal al solicitantului/împuternicit al acestuia, clarificarea neconcordanțelor.</w:t>
      </w:r>
    </w:p>
    <w:p w14:paraId="12BBBBAE" w14:textId="77777777" w:rsidR="00DC4E66" w:rsidRPr="00F23A65" w:rsidRDefault="00DC4E66">
      <w:pPr>
        <w:spacing w:after="0" w:line="276" w:lineRule="auto"/>
        <w:rPr>
          <w:lang w:val="ro-RO"/>
        </w:rPr>
      </w:pPr>
    </w:p>
    <w:tbl>
      <w:tblPr>
        <w:tblStyle w:val="TableGrid"/>
        <w:tblW w:w="9180" w:type="dxa"/>
        <w:tblInd w:w="108" w:type="dxa"/>
        <w:tblLook w:val="04A0" w:firstRow="1" w:lastRow="0" w:firstColumn="1" w:lastColumn="0" w:noHBand="0" w:noVBand="1"/>
      </w:tblPr>
      <w:tblGrid>
        <w:gridCol w:w="9180"/>
      </w:tblGrid>
      <w:tr w:rsidR="00DC4E66" w:rsidRPr="00F23A65" w14:paraId="4B7B3907" w14:textId="77777777">
        <w:tc>
          <w:tcPr>
            <w:tcW w:w="9180" w:type="dxa"/>
            <w:shd w:val="clear" w:color="auto" w:fill="auto"/>
            <w:tcMar>
              <w:left w:w="108" w:type="dxa"/>
            </w:tcMar>
          </w:tcPr>
          <w:p w14:paraId="471BAF8B" w14:textId="77777777" w:rsidR="00DC4E66" w:rsidRPr="00F23A65" w:rsidRDefault="0020647C">
            <w:pPr>
              <w:spacing w:after="0" w:line="276" w:lineRule="auto"/>
              <w:rPr>
                <w:b/>
                <w:lang w:val="ro-RO"/>
              </w:rPr>
            </w:pPr>
            <w:r w:rsidRPr="00F23A65">
              <w:rPr>
                <w:b/>
                <w:lang w:val="ro-RO"/>
              </w:rPr>
              <w:t>ATENȚIE!</w:t>
            </w:r>
          </w:p>
          <w:p w14:paraId="0C2A3D38" w14:textId="77777777" w:rsidR="00DC4E66" w:rsidRPr="00F23A65" w:rsidRDefault="0020647C">
            <w:pPr>
              <w:spacing w:after="0" w:line="276" w:lineRule="auto"/>
              <w:rPr>
                <w:b/>
                <w:lang w:val="ro-RO"/>
              </w:rPr>
            </w:pPr>
            <w:r w:rsidRPr="00F23A65">
              <w:rPr>
                <w:b/>
                <w:lang w:val="ro-RO"/>
              </w:rPr>
              <w:t>Experții pot solicita beneficiarului clarificări referitoare la îndeplinirea condițiilor de conformitate, eligibilitate și selecție dacă este cazul. Nu se vor lua în considerare clarificările de natură să completeze/modifice date inițiale ale proiectului depus.</w:t>
            </w:r>
          </w:p>
        </w:tc>
      </w:tr>
    </w:tbl>
    <w:p w14:paraId="51479769" w14:textId="77777777" w:rsidR="00DC4E66" w:rsidRPr="00F23A65" w:rsidRDefault="00DC4E66">
      <w:pPr>
        <w:spacing w:after="0" w:line="276" w:lineRule="auto"/>
        <w:ind w:left="360"/>
        <w:rPr>
          <w:lang w:val="ro-RO"/>
        </w:rPr>
      </w:pPr>
    </w:p>
    <w:p w14:paraId="42887721" w14:textId="77777777" w:rsidR="00DC4E66" w:rsidRPr="00F23A65" w:rsidRDefault="0020647C">
      <w:pPr>
        <w:spacing w:after="0" w:line="276" w:lineRule="auto"/>
        <w:rPr>
          <w:lang w:val="ro-RO"/>
        </w:rPr>
      </w:pPr>
      <w:r w:rsidRPr="00F23A65">
        <w:rPr>
          <w:lang w:val="ro-RO"/>
        </w:rPr>
        <w:t xml:space="preserve">Solicitarea acestor informații suplimentare se face de către experți , în baza unei „Fișe de solicitare a informațiilor suplimentare” care este transmisă solicitantului (prin e-mail, fax sau poștă), după finalizarea verificării administrative. </w:t>
      </w:r>
    </w:p>
    <w:p w14:paraId="084EFA9E" w14:textId="77777777" w:rsidR="00DC4E66" w:rsidRPr="00F23A65" w:rsidRDefault="0020647C">
      <w:pPr>
        <w:spacing w:after="0" w:line="276" w:lineRule="auto"/>
        <w:rPr>
          <w:lang w:val="ro-RO"/>
        </w:rPr>
      </w:pPr>
      <w:r w:rsidRPr="00F23A65">
        <w:rPr>
          <w:lang w:val="ro-RO"/>
        </w:rPr>
        <w:t>Solicitantul trebuie să confirme primirea documentului „Fişa de solicitare a informaţiilor suplimentare” prin e-mail şi în termen de 5 zile de la confirmarea de primire, să prezinte documentele solicitate, refăcute sau completate.</w:t>
      </w:r>
    </w:p>
    <w:p w14:paraId="58F139C4" w14:textId="77777777" w:rsidR="00DC4E66" w:rsidRPr="00F23A65" w:rsidRDefault="00DC4E66">
      <w:pPr>
        <w:spacing w:after="0" w:line="276" w:lineRule="auto"/>
        <w:ind w:left="360"/>
        <w:rPr>
          <w:lang w:val="ro-RO"/>
        </w:rPr>
      </w:pPr>
    </w:p>
    <w:tbl>
      <w:tblPr>
        <w:tblStyle w:val="TableGrid"/>
        <w:tblW w:w="9180" w:type="dxa"/>
        <w:tblInd w:w="108" w:type="dxa"/>
        <w:tblLook w:val="04A0" w:firstRow="1" w:lastRow="0" w:firstColumn="1" w:lastColumn="0" w:noHBand="0" w:noVBand="1"/>
      </w:tblPr>
      <w:tblGrid>
        <w:gridCol w:w="9180"/>
      </w:tblGrid>
      <w:tr w:rsidR="00DC4E66" w:rsidRPr="00F23A65" w14:paraId="20AF0CA2" w14:textId="77777777">
        <w:tc>
          <w:tcPr>
            <w:tcW w:w="9180" w:type="dxa"/>
            <w:shd w:val="clear" w:color="auto" w:fill="auto"/>
            <w:tcMar>
              <w:left w:w="108" w:type="dxa"/>
            </w:tcMar>
          </w:tcPr>
          <w:p w14:paraId="39420126" w14:textId="77777777" w:rsidR="00DC4E66" w:rsidRPr="00F23A65" w:rsidRDefault="0020647C">
            <w:pPr>
              <w:spacing w:after="0" w:line="276" w:lineRule="auto"/>
              <w:rPr>
                <w:lang w:val="ro-RO"/>
              </w:rPr>
            </w:pPr>
            <w:r w:rsidRPr="00F23A65">
              <w:rPr>
                <w:b/>
                <w:lang w:val="ro-RO"/>
              </w:rPr>
              <w:t>ATENȚIE!</w:t>
            </w:r>
            <w:r w:rsidRPr="00F23A65">
              <w:rPr>
                <w:lang w:val="ro-RO"/>
              </w:rPr>
              <w:t xml:space="preserve"> </w:t>
            </w:r>
          </w:p>
          <w:p w14:paraId="3432ECB1" w14:textId="77777777" w:rsidR="00DC4E66" w:rsidRPr="00F23A65" w:rsidRDefault="0020647C">
            <w:pPr>
              <w:spacing w:after="0" w:line="276" w:lineRule="auto"/>
              <w:rPr>
                <w:lang w:val="ro-RO"/>
              </w:rPr>
            </w:pPr>
            <w:r w:rsidRPr="00F23A65">
              <w:rPr>
                <w:b/>
                <w:lang w:val="ro-RO"/>
              </w:rPr>
              <w:t>Experții GAL își rezervă dreptul de a solicita clarificări/informații suplimentare privind oricare dintre aspectele proiectului, în toate etapele de verificare ale acestuia, cât și pe perioada de implementare a proiectelor</w:t>
            </w:r>
          </w:p>
        </w:tc>
      </w:tr>
    </w:tbl>
    <w:p w14:paraId="76845D84" w14:textId="77777777" w:rsidR="00DC4E66" w:rsidRPr="00F23A65" w:rsidRDefault="00DC4E66">
      <w:pPr>
        <w:spacing w:after="0" w:line="276" w:lineRule="auto"/>
        <w:ind w:left="360"/>
        <w:rPr>
          <w:lang w:val="ro-RO"/>
        </w:rPr>
      </w:pPr>
    </w:p>
    <w:p w14:paraId="4F0499C6" w14:textId="77777777" w:rsidR="00DC4E66" w:rsidRPr="00F23A65" w:rsidRDefault="0020647C">
      <w:pPr>
        <w:spacing w:after="0" w:line="276" w:lineRule="auto"/>
        <w:rPr>
          <w:lang w:val="ro-RO"/>
        </w:rPr>
      </w:pPr>
      <w:r w:rsidRPr="00F23A65">
        <w:rPr>
          <w:lang w:val="ro-RO"/>
        </w:rPr>
        <w:t>Clarificările admise de GAL vor face parte integrantă din Cererea de Finanțare. În situația în care clarificările nu răspund cerințelor administrative, Cererea de Finanţare va fi respinsă de către GAL și se va notifica solicitantul în acest sens.</w:t>
      </w:r>
    </w:p>
    <w:p w14:paraId="7E8C0E7A" w14:textId="77777777" w:rsidR="00DC4E66" w:rsidRPr="00F23A65" w:rsidRDefault="00DC4E66">
      <w:pPr>
        <w:spacing w:after="0" w:line="276" w:lineRule="auto"/>
        <w:rPr>
          <w:lang w:val="ro-RO"/>
        </w:rPr>
      </w:pPr>
    </w:p>
    <w:p w14:paraId="5E145E72" w14:textId="77777777" w:rsidR="00DC4E66" w:rsidRPr="00F23A65" w:rsidRDefault="00DC4E66">
      <w:pPr>
        <w:spacing w:after="0" w:line="276" w:lineRule="auto"/>
        <w:ind w:left="360"/>
        <w:rPr>
          <w:lang w:val="ro-RO"/>
        </w:rPr>
      </w:pPr>
    </w:p>
    <w:p w14:paraId="4E782CA1" w14:textId="77777777" w:rsidR="00DC4E66" w:rsidRPr="00F23A65" w:rsidRDefault="0020647C">
      <w:pPr>
        <w:pStyle w:val="ListParagraph"/>
        <w:numPr>
          <w:ilvl w:val="0"/>
          <w:numId w:val="36"/>
        </w:numPr>
        <w:spacing w:after="0"/>
        <w:ind w:left="284" w:hanging="284"/>
        <w:jc w:val="both"/>
        <w:rPr>
          <w:rFonts w:ascii="Trebuchet MS" w:hAnsi="Trebuchet MS"/>
          <w:b/>
          <w:u w:val="single"/>
        </w:rPr>
      </w:pPr>
      <w:r w:rsidRPr="00F23A65">
        <w:rPr>
          <w:rFonts w:ascii="Trebuchet MS" w:hAnsi="Trebuchet MS"/>
          <w:b/>
          <w:u w:val="single"/>
        </w:rPr>
        <w:t>Verificarea eligibilității tehnice și financiare</w:t>
      </w:r>
    </w:p>
    <w:p w14:paraId="735507EF" w14:textId="77777777" w:rsidR="00DC4E66" w:rsidRPr="00F23A65" w:rsidRDefault="0020647C">
      <w:pPr>
        <w:spacing w:after="0" w:line="276" w:lineRule="auto"/>
        <w:rPr>
          <w:b/>
          <w:lang w:val="ro-RO"/>
        </w:rPr>
      </w:pPr>
      <w:r w:rsidRPr="00F23A65">
        <w:rPr>
          <w:b/>
          <w:lang w:val="ro-RO"/>
        </w:rPr>
        <w:lastRenderedPageBreak/>
        <w:t>Verificarea eligibilității tehnice și financiare constă în:</w:t>
      </w:r>
    </w:p>
    <w:p w14:paraId="201E47CC" w14:textId="77777777" w:rsidR="00DC4E66" w:rsidRPr="00F23A65" w:rsidRDefault="0020647C">
      <w:pPr>
        <w:pStyle w:val="ListParagraph"/>
        <w:numPr>
          <w:ilvl w:val="0"/>
          <w:numId w:val="35"/>
        </w:numPr>
        <w:spacing w:after="0"/>
        <w:jc w:val="both"/>
        <w:rPr>
          <w:rFonts w:ascii="Trebuchet MS" w:hAnsi="Trebuchet MS"/>
          <w:b/>
        </w:rPr>
      </w:pPr>
      <w:r w:rsidRPr="00F23A65">
        <w:rPr>
          <w:rFonts w:ascii="Trebuchet MS" w:hAnsi="Trebuchet MS"/>
          <w:b/>
        </w:rPr>
        <w:t>verificarea existenței documentelor depuse la Cererea de Finanțare;</w:t>
      </w:r>
    </w:p>
    <w:p w14:paraId="44B52D35" w14:textId="77777777" w:rsidR="00DC4E66" w:rsidRPr="00F23A65" w:rsidRDefault="0020647C">
      <w:pPr>
        <w:pStyle w:val="ListParagraph"/>
        <w:numPr>
          <w:ilvl w:val="0"/>
          <w:numId w:val="35"/>
        </w:numPr>
        <w:spacing w:after="0"/>
        <w:jc w:val="both"/>
        <w:rPr>
          <w:rFonts w:ascii="Trebuchet MS" w:hAnsi="Trebuchet MS"/>
          <w:b/>
        </w:rPr>
      </w:pPr>
      <w:r w:rsidRPr="00F23A65">
        <w:rPr>
          <w:rFonts w:ascii="Trebuchet MS" w:hAnsi="Trebuchet MS"/>
          <w:b/>
        </w:rPr>
        <w:t>verificarea condițiilor de eligibilitate ale solicitantului;</w:t>
      </w:r>
    </w:p>
    <w:p w14:paraId="75942AC2" w14:textId="77777777" w:rsidR="00DC4E66" w:rsidRPr="00F23A65" w:rsidRDefault="0020647C">
      <w:pPr>
        <w:pStyle w:val="ListParagraph"/>
        <w:numPr>
          <w:ilvl w:val="0"/>
          <w:numId w:val="35"/>
        </w:numPr>
        <w:spacing w:after="0"/>
        <w:jc w:val="both"/>
        <w:rPr>
          <w:rFonts w:ascii="Trebuchet MS" w:hAnsi="Trebuchet MS"/>
          <w:b/>
        </w:rPr>
      </w:pPr>
      <w:r w:rsidRPr="00F23A65">
        <w:rPr>
          <w:rFonts w:ascii="Trebuchet MS" w:hAnsi="Trebuchet MS"/>
          <w:b/>
        </w:rPr>
        <w:t>verificarea criteriilor de eligibilitate ale proiectului;</w:t>
      </w:r>
    </w:p>
    <w:p w14:paraId="503952E1" w14:textId="77777777" w:rsidR="00DC4E66" w:rsidRPr="00F23A65" w:rsidRDefault="00DC4E66">
      <w:pPr>
        <w:pStyle w:val="ListParagraph"/>
        <w:spacing w:after="0"/>
        <w:jc w:val="both"/>
        <w:rPr>
          <w:rFonts w:ascii="Trebuchet MS" w:hAnsi="Trebuchet MS"/>
        </w:rPr>
      </w:pPr>
    </w:p>
    <w:p w14:paraId="422D6C10" w14:textId="77777777" w:rsidR="00DC4E66" w:rsidRPr="00F23A65" w:rsidRDefault="0020647C">
      <w:pPr>
        <w:spacing w:after="0" w:line="276" w:lineRule="auto"/>
        <w:rPr>
          <w:lang w:val="ro-RO"/>
        </w:rPr>
      </w:pPr>
      <w:r w:rsidRPr="00F23A65">
        <w:rPr>
          <w:lang w:val="ro-RO"/>
        </w:rPr>
        <w:t xml:space="preserve">Pentru </w:t>
      </w:r>
      <w:r w:rsidRPr="00F23A65">
        <w:rPr>
          <w:b/>
          <w:lang w:val="ro-RO"/>
        </w:rPr>
        <w:t>Cererile de Finanțare</w:t>
      </w:r>
      <w:r w:rsidRPr="00F23A65">
        <w:rPr>
          <w:lang w:val="ro-RO"/>
        </w:rPr>
        <w:t xml:space="preserve"> care se verifică la nivelul GAL Someș-Nadăș, șeful ierarhic superior (Managerul GAL) va repartiza fiecare Cerere de Finantare conformă la doi experţi, pe baza criteriului de repartizare uniformă din punct de vedere al numărului de cereri:</w:t>
      </w:r>
    </w:p>
    <w:p w14:paraId="639771FC" w14:textId="77777777" w:rsidR="00DC4E66" w:rsidRPr="00F23A65" w:rsidRDefault="0020647C">
      <w:pPr>
        <w:tabs>
          <w:tab w:val="left" w:pos="284"/>
        </w:tabs>
        <w:spacing w:after="0" w:line="276" w:lineRule="auto"/>
        <w:rPr>
          <w:lang w:val="ro-RO"/>
        </w:rPr>
      </w:pPr>
      <w:r w:rsidRPr="00F23A65">
        <w:rPr>
          <w:lang w:val="ro-RO"/>
        </w:rPr>
        <w:t>•</w:t>
      </w:r>
      <w:r w:rsidRPr="00F23A65">
        <w:rPr>
          <w:lang w:val="ro-RO"/>
        </w:rPr>
        <w:tab/>
      </w:r>
      <w:r w:rsidRPr="00F23A65">
        <w:rPr>
          <w:b/>
          <w:lang w:val="ro-RO"/>
        </w:rPr>
        <w:t>unui expert (numit expert 1)</w:t>
      </w:r>
      <w:r w:rsidRPr="00F23A65">
        <w:rPr>
          <w:lang w:val="ro-RO"/>
        </w:rPr>
        <w:t xml:space="preserve"> pentru verificarea eligibilităţii (daca este posibil expertului care a efectuat conformitatea Cererii de Finanțare). Verificarea activității acestuia privind verificarea criteriilor de eligibilitate va fi realizată de un alt expert (numit expert 2), prin dublul control al eligibilității, conform principiului „4 ochi”;</w:t>
      </w:r>
    </w:p>
    <w:p w14:paraId="43FCB806" w14:textId="77777777" w:rsidR="00DC4E66" w:rsidRPr="00F23A65" w:rsidRDefault="0020647C">
      <w:pPr>
        <w:tabs>
          <w:tab w:val="left" w:pos="284"/>
        </w:tabs>
        <w:spacing w:after="0" w:line="276" w:lineRule="auto"/>
        <w:rPr>
          <w:lang w:val="ro-RO"/>
        </w:rPr>
      </w:pPr>
      <w:r w:rsidRPr="00F23A65">
        <w:rPr>
          <w:lang w:val="ro-RO"/>
        </w:rPr>
        <w:t>•</w:t>
      </w:r>
      <w:r w:rsidRPr="00F23A65">
        <w:rPr>
          <w:lang w:val="ro-RO"/>
        </w:rPr>
        <w:tab/>
      </w:r>
      <w:r w:rsidRPr="00F23A65">
        <w:rPr>
          <w:b/>
          <w:lang w:val="ro-RO"/>
        </w:rPr>
        <w:t>unui expert (numit expert 2)</w:t>
      </w:r>
      <w:r w:rsidRPr="00F23A65">
        <w:rPr>
          <w:lang w:val="ro-RO"/>
        </w:rPr>
        <w:t xml:space="preserve"> pentru studierea documentară.</w:t>
      </w:r>
    </w:p>
    <w:p w14:paraId="512C9219" w14:textId="77777777" w:rsidR="00DC4E66" w:rsidRPr="00F23A65" w:rsidRDefault="00DC4E66">
      <w:pPr>
        <w:spacing w:after="0" w:line="276" w:lineRule="auto"/>
        <w:rPr>
          <w:lang w:val="ro-RO"/>
        </w:rPr>
      </w:pPr>
    </w:p>
    <w:p w14:paraId="35EDB3B5" w14:textId="77777777" w:rsidR="00DC4E66" w:rsidRPr="00F23A65" w:rsidRDefault="0020647C">
      <w:pPr>
        <w:spacing w:after="0" w:line="276" w:lineRule="auto"/>
        <w:rPr>
          <w:lang w:val="ro-RO"/>
        </w:rPr>
      </w:pPr>
      <w:r w:rsidRPr="00F23A65">
        <w:rPr>
          <w:lang w:val="ro-RO"/>
        </w:rPr>
        <w:t>Verificarea eligibilităţii tehnice şi financiare este făcută pe baza documentelor provenite de la solicitant și constă în:</w:t>
      </w:r>
    </w:p>
    <w:p w14:paraId="7B13EC6F" w14:textId="77777777" w:rsidR="00DC4E66" w:rsidRPr="00F23A65" w:rsidRDefault="0020647C">
      <w:pPr>
        <w:spacing w:after="0" w:line="276" w:lineRule="auto"/>
        <w:rPr>
          <w:b/>
          <w:lang w:val="ro-RO"/>
        </w:rPr>
      </w:pPr>
      <w:r w:rsidRPr="00F23A65">
        <w:rPr>
          <w:b/>
          <w:lang w:val="ro-RO"/>
        </w:rPr>
        <w:t>1. Verificarea criteriilor de eligibilitate;</w:t>
      </w:r>
    </w:p>
    <w:p w14:paraId="46625BAE" w14:textId="77777777" w:rsidR="00DC4E66" w:rsidRPr="00F23A65" w:rsidRDefault="0020647C">
      <w:pPr>
        <w:spacing w:after="0" w:line="276" w:lineRule="auto"/>
        <w:rPr>
          <w:b/>
          <w:lang w:val="ro-RO"/>
        </w:rPr>
      </w:pPr>
      <w:r w:rsidRPr="00F23A65">
        <w:rPr>
          <w:b/>
          <w:lang w:val="ro-RO"/>
        </w:rPr>
        <w:t>2. Verificarea Cererilor de Finanțare în vederea evitării dublei finanţări;</w:t>
      </w:r>
    </w:p>
    <w:p w14:paraId="4663F7B4" w14:textId="77777777" w:rsidR="00DC4E66" w:rsidRPr="00F23A65" w:rsidRDefault="0020647C">
      <w:pPr>
        <w:spacing w:after="0" w:line="276" w:lineRule="auto"/>
        <w:rPr>
          <w:lang w:val="ro-RO"/>
        </w:rPr>
      </w:pPr>
      <w:r w:rsidRPr="00F23A65">
        <w:rPr>
          <w:lang w:val="ro-RO"/>
        </w:rPr>
        <w:t xml:space="preserve">Nu este permisă dubla finanțare a aceleași activități/investiții din alte fonduri comunitare sau naționale; </w:t>
      </w:r>
    </w:p>
    <w:p w14:paraId="042297E6" w14:textId="77777777" w:rsidR="00DC4E66" w:rsidRPr="00F23A65" w:rsidRDefault="0020647C">
      <w:pPr>
        <w:spacing w:after="0" w:line="276" w:lineRule="auto"/>
        <w:rPr>
          <w:b/>
          <w:lang w:val="ro-RO"/>
        </w:rPr>
      </w:pPr>
      <w:r w:rsidRPr="00F23A65">
        <w:rPr>
          <w:b/>
          <w:lang w:val="ro-RO"/>
        </w:rPr>
        <w:t>3. Verificarea bugetului indicativ;</w:t>
      </w:r>
    </w:p>
    <w:p w14:paraId="3E2A0E6C" w14:textId="77777777" w:rsidR="00DC4E66" w:rsidRPr="00F23A65" w:rsidRDefault="0020647C">
      <w:pPr>
        <w:spacing w:after="0" w:line="276" w:lineRule="auto"/>
        <w:rPr>
          <w:lang w:val="ro-RO"/>
        </w:rPr>
      </w:pPr>
      <w:r w:rsidRPr="00F23A65">
        <w:rPr>
          <w:lang w:val="ro-RO"/>
        </w:rPr>
        <w:t>Verificarea constă în asigurarea că toate costurile de investiţii propuse pentru finanţare sunt eligibile şi calculele sunt corecte.</w:t>
      </w:r>
    </w:p>
    <w:p w14:paraId="6E782417" w14:textId="77777777" w:rsidR="00DC4E66" w:rsidRPr="00F23A65" w:rsidRDefault="0020647C">
      <w:pPr>
        <w:spacing w:after="0" w:line="276" w:lineRule="auto"/>
        <w:rPr>
          <w:b/>
          <w:lang w:val="ro-RO"/>
        </w:rPr>
      </w:pPr>
      <w:r w:rsidRPr="00F23A65">
        <w:rPr>
          <w:b/>
          <w:lang w:val="ro-RO"/>
        </w:rPr>
        <w:t>4. Verificarea rezonabilității prețurilor;</w:t>
      </w:r>
    </w:p>
    <w:p w14:paraId="120D84EA" w14:textId="77777777" w:rsidR="00DC4E66" w:rsidRPr="00F23A65" w:rsidRDefault="0020647C">
      <w:pPr>
        <w:spacing w:after="0" w:line="276" w:lineRule="auto"/>
        <w:rPr>
          <w:lang w:val="ro-RO"/>
        </w:rPr>
      </w:pPr>
      <w:r w:rsidRPr="00F23A65">
        <w:rPr>
          <w:lang w:val="ro-RO"/>
        </w:rPr>
        <w:t>În vederea stabilirii rezonabilităţii prețurilor utilizate de solicitant, expertul verifică prin comparare preţurile din devizele pe obiect cu ofertele prezentate și sursa de prețuri folosită. Detalierea verificărilor este mentionată în procedurile specifice.</w:t>
      </w:r>
    </w:p>
    <w:p w14:paraId="2BB0B08B" w14:textId="77777777" w:rsidR="00DC4E66" w:rsidRPr="00F23A65" w:rsidRDefault="0020647C">
      <w:pPr>
        <w:spacing w:after="0" w:line="276" w:lineRule="auto"/>
        <w:rPr>
          <w:b/>
          <w:lang w:val="ro-RO"/>
        </w:rPr>
      </w:pPr>
      <w:r w:rsidRPr="00F23A65">
        <w:rPr>
          <w:b/>
          <w:lang w:val="ro-RO"/>
        </w:rPr>
        <w:t>5. Verificarea viabilităţii economico-financiare a investiţiei;</w:t>
      </w:r>
    </w:p>
    <w:p w14:paraId="34718C6E" w14:textId="77777777" w:rsidR="00DC4E66" w:rsidRPr="00F23A65" w:rsidRDefault="0020647C">
      <w:pPr>
        <w:spacing w:after="0" w:line="276" w:lineRule="auto"/>
        <w:rPr>
          <w:lang w:val="ro-RO"/>
        </w:rPr>
      </w:pPr>
      <w:r w:rsidRPr="00F23A65">
        <w:rPr>
          <w:lang w:val="ro-RO"/>
        </w:rPr>
        <w:t xml:space="preserve">Verificarea viabilităţii constă în verificarea încadrării anumitor indicatori în limitele stabilite prin procedurile AFIR. </w:t>
      </w:r>
    </w:p>
    <w:p w14:paraId="032519D4" w14:textId="77777777" w:rsidR="00DC4E66" w:rsidRPr="00F23A65" w:rsidRDefault="0020647C">
      <w:pPr>
        <w:spacing w:after="0" w:line="276" w:lineRule="auto"/>
        <w:rPr>
          <w:b/>
          <w:lang w:val="ro-RO"/>
        </w:rPr>
      </w:pPr>
      <w:r w:rsidRPr="00F23A65">
        <w:rPr>
          <w:b/>
          <w:lang w:val="ro-RO"/>
        </w:rPr>
        <w:t>6. Verificarea în teren a Cererilor de Finanţare conforme și solicitarea informațiilor suplimentare, dacă este cazul;</w:t>
      </w:r>
    </w:p>
    <w:p w14:paraId="415C8087" w14:textId="1D8C32F7" w:rsidR="00DC4E66" w:rsidRPr="00F23A65" w:rsidRDefault="0020647C">
      <w:pPr>
        <w:spacing w:after="0" w:line="276" w:lineRule="auto"/>
        <w:rPr>
          <w:lang w:val="ro-RO"/>
        </w:rPr>
      </w:pPr>
      <w:r w:rsidRPr="00F23A65">
        <w:rPr>
          <w:lang w:val="ro-RO"/>
        </w:rPr>
        <w:t xml:space="preserve">În etapa de evaluare a proiectului, experții GAL </w:t>
      </w:r>
      <w:r w:rsidR="00E7369B">
        <w:rPr>
          <w:lang w:val="ro-RO"/>
        </w:rPr>
        <w:t>pot</w:t>
      </w:r>
      <w:r w:rsidRPr="00F23A65">
        <w:rPr>
          <w:lang w:val="ro-RO"/>
        </w:rPr>
        <w:t xml:space="preserve"> realiza vizite pe teren pentru fiecare proiect. </w:t>
      </w:r>
    </w:p>
    <w:p w14:paraId="14BBA2D3" w14:textId="77777777" w:rsidR="00DC4E66" w:rsidRPr="00F23A65" w:rsidRDefault="0020647C">
      <w:pPr>
        <w:spacing w:after="0" w:line="276" w:lineRule="auto"/>
        <w:rPr>
          <w:lang w:val="ro-RO"/>
        </w:rPr>
      </w:pPr>
      <w:r w:rsidRPr="00F23A65">
        <w:rPr>
          <w:lang w:val="ro-RO"/>
        </w:rPr>
        <w:t xml:space="preserve">În cazul în care proiectul face obiectul controlului pe teren, solicitantul va fi notificat cu privire la acest aspect, notificarea putând fi trimisă prin poştă electronică (email) sau prin fax, reprezentantului legal sau reprezentantului solicitantului. Notificarea va conține informații despre: ziua, ora şi persoanele care vor fi întalnite la vizita pe teren, la locul </w:t>
      </w:r>
      <w:r w:rsidRPr="00F23A65">
        <w:rPr>
          <w:lang w:val="ro-RO"/>
        </w:rPr>
        <w:lastRenderedPageBreak/>
        <w:t>amplasarii proiectului. Reprezentantul legal/reprezentantul solicitantului va confirma oficial prin  orice mijloace scrise (i se va transmite prin fax sau e-mail, pentru completare, model de confirmare) data la care se va efectua vizita pe teren.</w:t>
      </w:r>
    </w:p>
    <w:p w14:paraId="7D6232B8" w14:textId="77777777" w:rsidR="00DC4E66" w:rsidRPr="00F23A65" w:rsidRDefault="0020647C">
      <w:pPr>
        <w:spacing w:after="0" w:line="276" w:lineRule="auto"/>
        <w:rPr>
          <w:lang w:val="ro-RO"/>
        </w:rPr>
      </w:pPr>
      <w:r w:rsidRPr="00F23A65">
        <w:rPr>
          <w:lang w:val="ro-RO"/>
        </w:rPr>
        <w:t xml:space="preserve">După efectuarea vizitei pe teren de către expertul GAL, reprezentantului legal sau reprezentantului solicitantului i se va înmâna o copie a Fișei de verificare pe teren. </w:t>
      </w:r>
    </w:p>
    <w:p w14:paraId="3B40B448" w14:textId="77777777" w:rsidR="00DC4E66" w:rsidRPr="00F23A65" w:rsidRDefault="0020647C">
      <w:pPr>
        <w:spacing w:after="0" w:line="276" w:lineRule="auto"/>
        <w:rPr>
          <w:lang w:val="ro-RO"/>
        </w:rPr>
      </w:pPr>
      <w:r w:rsidRPr="00F23A65">
        <w:rPr>
          <w:lang w:val="ro-RO"/>
        </w:rPr>
        <w:t xml:space="preserve">GAL Someș-Nadăș poate solicita informații sau documente suplimentare oricând pe parcursul verificării proiectului, dacă se consideră necesar. </w:t>
      </w:r>
    </w:p>
    <w:p w14:paraId="3C50F650" w14:textId="77777777" w:rsidR="00DC4E66" w:rsidRPr="00F23A65" w:rsidRDefault="0020647C">
      <w:pPr>
        <w:spacing w:after="0" w:line="276" w:lineRule="auto"/>
        <w:rPr>
          <w:lang w:val="ro-RO"/>
        </w:rPr>
      </w:pPr>
      <w:r w:rsidRPr="00F23A65">
        <w:rPr>
          <w:lang w:val="ro-RO"/>
        </w:rPr>
        <w:t xml:space="preserve">În cazuri excepţionale, dacă în urma verificării documentaţiei în birou experţii GAL consideră că unele documente prezentate nu conţin informaţii suficiente sau sunt incomplete, îi vor solicita acestuia prezentarea documentelor cu informaţii complete la verificarea pe teren. </w:t>
      </w:r>
    </w:p>
    <w:p w14:paraId="090631D5" w14:textId="77777777" w:rsidR="00DC4E66" w:rsidRPr="00F23A65" w:rsidRDefault="0020647C">
      <w:pPr>
        <w:spacing w:after="0" w:line="276" w:lineRule="auto"/>
        <w:rPr>
          <w:lang w:val="ro-RO"/>
        </w:rPr>
      </w:pPr>
      <w:r w:rsidRPr="00F23A65">
        <w:rPr>
          <w:lang w:val="ro-RO"/>
        </w:rPr>
        <w:t>Solicitarea informațiilor suplimentere se va face prin intermediul formularului specific (Fisei de solicitare a informatiilor suplimentare) care va fi completat cu clarificările cerute cu ocazia vizitei pe teren în cazul descoperirii unei neconcordate a proiectului cu situația existentă pe teren.</w:t>
      </w:r>
    </w:p>
    <w:p w14:paraId="4DB278E4" w14:textId="77777777" w:rsidR="00DC4E66" w:rsidRPr="00F23A65" w:rsidRDefault="0020647C">
      <w:pPr>
        <w:spacing w:after="0" w:line="276" w:lineRule="auto"/>
        <w:rPr>
          <w:lang w:val="ro-RO"/>
        </w:rPr>
      </w:pPr>
      <w:r w:rsidRPr="00F23A65">
        <w:rPr>
          <w:lang w:val="ro-RO"/>
        </w:rPr>
        <w:t xml:space="preserve">În situaţia în care sunt criterii de eligibilitate care necesită lămuriri suplimentare, expertul întocmeşte Fişa de solicitare a informaţiilor suplimentare, în care se solicită documentele suplimentare și care se va transmite la solicitant. </w:t>
      </w:r>
    </w:p>
    <w:p w14:paraId="52D4ABBA" w14:textId="77777777" w:rsidR="00DC4E66" w:rsidRPr="00F23A65" w:rsidRDefault="0020647C">
      <w:pPr>
        <w:spacing w:after="0" w:line="276" w:lineRule="auto"/>
        <w:rPr>
          <w:lang w:val="ro-RO"/>
        </w:rPr>
      </w:pPr>
      <w:r w:rsidRPr="00F23A65">
        <w:rPr>
          <w:lang w:val="ro-RO"/>
        </w:rPr>
        <w:t>Solicitantul trebuie să trimită prin poșta informaţiile cerute în termen de 5 zile lucrătoare de la data primirii fișei sau să le predea experților tehnici din cadrul GAL-ului.</w:t>
      </w:r>
    </w:p>
    <w:p w14:paraId="43CCE3CC" w14:textId="77777777" w:rsidR="00DC4E66" w:rsidRPr="00F23A65" w:rsidRDefault="00DC4E66">
      <w:pPr>
        <w:spacing w:after="0" w:line="276" w:lineRule="auto"/>
        <w:rPr>
          <w:lang w:val="ro-RO"/>
        </w:rPr>
      </w:pPr>
    </w:p>
    <w:p w14:paraId="264BF229" w14:textId="77777777" w:rsidR="00DC4E66" w:rsidRPr="00F23A65" w:rsidRDefault="0020647C">
      <w:pPr>
        <w:spacing w:after="0" w:line="276" w:lineRule="auto"/>
        <w:rPr>
          <w:lang w:val="ro-RO"/>
        </w:rPr>
      </w:pPr>
      <w:r w:rsidRPr="00F23A65">
        <w:rPr>
          <w:lang w:val="ro-RO"/>
        </w:rPr>
        <w:t>Proiectele depuse trebuie să corespundă obiectivelor și priorităților stabilite în Strategia de Dezvoltare Locală, care stă la dispoziţia solicitanţilor pe site-ul www.galsn.ro sau la secretariatul GAL Someș-Nadăș.</w:t>
      </w:r>
    </w:p>
    <w:p w14:paraId="4A95DBB2" w14:textId="77777777" w:rsidR="00DC4E66" w:rsidRPr="00F23A65" w:rsidRDefault="00DC4E66">
      <w:pPr>
        <w:spacing w:after="0" w:line="276" w:lineRule="auto"/>
        <w:rPr>
          <w:b/>
          <w:u w:val="single"/>
          <w:lang w:val="ro-RO"/>
        </w:rPr>
      </w:pPr>
    </w:p>
    <w:p w14:paraId="721A1C78" w14:textId="77777777" w:rsidR="00DC4E66" w:rsidRPr="00F23A65" w:rsidRDefault="0020647C">
      <w:pPr>
        <w:pStyle w:val="ListParagraph"/>
        <w:numPr>
          <w:ilvl w:val="0"/>
          <w:numId w:val="36"/>
        </w:numPr>
        <w:tabs>
          <w:tab w:val="left" w:pos="284"/>
        </w:tabs>
        <w:spacing w:after="0"/>
        <w:ind w:left="284" w:hanging="284"/>
        <w:jc w:val="both"/>
        <w:rPr>
          <w:rFonts w:ascii="Trebuchet MS" w:hAnsi="Trebuchet MS"/>
          <w:b/>
          <w:u w:val="single"/>
        </w:rPr>
      </w:pPr>
      <w:r w:rsidRPr="00F23A65">
        <w:rPr>
          <w:rFonts w:ascii="Trebuchet MS" w:hAnsi="Trebuchet MS"/>
          <w:b/>
          <w:u w:val="single"/>
        </w:rPr>
        <w:t>Verificarea pe teren</w:t>
      </w:r>
    </w:p>
    <w:p w14:paraId="6EC31B81" w14:textId="77777777" w:rsidR="00DC4E66" w:rsidRPr="00F23A65" w:rsidRDefault="0020647C">
      <w:pPr>
        <w:spacing w:after="0" w:line="276" w:lineRule="auto"/>
        <w:rPr>
          <w:lang w:val="ro-RO"/>
        </w:rPr>
      </w:pPr>
      <w:r w:rsidRPr="00F23A65">
        <w:rPr>
          <w:lang w:val="ro-RO"/>
        </w:rPr>
        <w:t>În cazul în care proiectul face obiectul controlului pe teren, caz în care solicitantul va fi notificat cu privire la acest aspect, acestuia i se va înmâna o copie a Fișei de verificare pe teren.</w:t>
      </w:r>
    </w:p>
    <w:p w14:paraId="4E032411" w14:textId="77777777" w:rsidR="00DC4E66" w:rsidRPr="00F23A65" w:rsidRDefault="0020647C">
      <w:pPr>
        <w:spacing w:after="0" w:line="276" w:lineRule="auto"/>
        <w:rPr>
          <w:b/>
          <w:lang w:val="ro-RO"/>
        </w:rPr>
      </w:pPr>
      <w:r w:rsidRPr="00F23A65">
        <w:rPr>
          <w:b/>
          <w:lang w:val="ro-RO"/>
        </w:rPr>
        <w:t>În urma acestor verificări pot exista următoarele situații:</w:t>
      </w:r>
    </w:p>
    <w:p w14:paraId="698B71EC" w14:textId="77777777" w:rsidR="00DC4E66" w:rsidRPr="00F23A65" w:rsidRDefault="0020647C">
      <w:pPr>
        <w:pStyle w:val="ListParagraph"/>
        <w:numPr>
          <w:ilvl w:val="0"/>
          <w:numId w:val="37"/>
        </w:numPr>
        <w:spacing w:after="0"/>
        <w:jc w:val="both"/>
        <w:rPr>
          <w:rFonts w:ascii="Trebuchet MS" w:hAnsi="Trebuchet MS"/>
          <w:b/>
        </w:rPr>
      </w:pPr>
      <w:r w:rsidRPr="00F23A65">
        <w:rPr>
          <w:rFonts w:ascii="Trebuchet MS" w:hAnsi="Trebuchet MS"/>
          <w:b/>
        </w:rPr>
        <w:t>proiectul este neeligibil, caz în care solicitantul va fi înștiințat cu privire la acest aspect;</w:t>
      </w:r>
    </w:p>
    <w:p w14:paraId="259E4B18" w14:textId="77777777" w:rsidR="00DC4E66" w:rsidRPr="00F23A65" w:rsidRDefault="0020647C">
      <w:pPr>
        <w:pStyle w:val="ListParagraph"/>
        <w:numPr>
          <w:ilvl w:val="0"/>
          <w:numId w:val="37"/>
        </w:numPr>
        <w:spacing w:after="0"/>
        <w:jc w:val="both"/>
        <w:rPr>
          <w:rFonts w:ascii="Trebuchet MS" w:hAnsi="Trebuchet MS"/>
        </w:rPr>
      </w:pPr>
      <w:r w:rsidRPr="00F23A65">
        <w:rPr>
          <w:rFonts w:ascii="Trebuchet MS" w:hAnsi="Trebuchet MS"/>
          <w:b/>
        </w:rPr>
        <w:t>proiectul este eligibil, caz în care proiectul va trece la etapa de verificare a criteriilor de selecție</w:t>
      </w:r>
      <w:r w:rsidRPr="00F23A65">
        <w:rPr>
          <w:rFonts w:ascii="Trebuchet MS" w:hAnsi="Trebuchet MS"/>
        </w:rPr>
        <w:t>.</w:t>
      </w:r>
    </w:p>
    <w:p w14:paraId="44B3A1D3" w14:textId="77777777" w:rsidR="00DC4E66" w:rsidRPr="00F23A65" w:rsidRDefault="00DC4E66">
      <w:pPr>
        <w:pStyle w:val="ListParagraph"/>
        <w:spacing w:after="0"/>
        <w:jc w:val="both"/>
        <w:rPr>
          <w:rFonts w:ascii="Trebuchet MS" w:hAnsi="Trebuchet MS"/>
        </w:rPr>
      </w:pPr>
    </w:p>
    <w:p w14:paraId="3A53E7C8" w14:textId="77777777" w:rsidR="00DC4E66" w:rsidRPr="00F23A65" w:rsidRDefault="0020647C">
      <w:pPr>
        <w:pStyle w:val="ListParagraph"/>
        <w:numPr>
          <w:ilvl w:val="0"/>
          <w:numId w:val="36"/>
        </w:numPr>
        <w:spacing w:after="0"/>
        <w:ind w:left="284" w:hanging="284"/>
        <w:jc w:val="both"/>
        <w:rPr>
          <w:rFonts w:ascii="Trebuchet MS" w:hAnsi="Trebuchet MS"/>
          <w:b/>
          <w:u w:val="single"/>
        </w:rPr>
      </w:pPr>
      <w:r w:rsidRPr="00F23A65">
        <w:rPr>
          <w:rFonts w:ascii="Trebuchet MS" w:hAnsi="Trebuchet MS"/>
          <w:b/>
          <w:u w:val="single"/>
        </w:rPr>
        <w:t>Verificarea criteriilor de selecție</w:t>
      </w:r>
    </w:p>
    <w:p w14:paraId="3FEFAC1D" w14:textId="77777777" w:rsidR="00DC4E66" w:rsidRPr="00F23A65" w:rsidRDefault="00DC4E66">
      <w:pPr>
        <w:spacing w:after="0" w:line="276" w:lineRule="auto"/>
        <w:rPr>
          <w:b/>
          <w:lang w:val="ro-RO"/>
        </w:rPr>
      </w:pPr>
    </w:p>
    <w:p w14:paraId="68AAA0CF" w14:textId="77777777" w:rsidR="00DC4E66" w:rsidRPr="00F23A65" w:rsidRDefault="0020647C">
      <w:pPr>
        <w:spacing w:after="0" w:line="276" w:lineRule="auto"/>
        <w:rPr>
          <w:lang w:val="ro-RO"/>
        </w:rPr>
      </w:pPr>
      <w:r w:rsidRPr="00F23A65">
        <w:rPr>
          <w:lang w:val="ro-RO"/>
        </w:rPr>
        <w:t>Punctajul fiecărui proiect se va calcula în baza informațiilor furnizate de solicitant în cererea de finanțare, documentelor și a anexelor atașate acesteia.</w:t>
      </w:r>
    </w:p>
    <w:p w14:paraId="74E821F4" w14:textId="77777777" w:rsidR="00DC4E66" w:rsidRPr="00F23A65" w:rsidRDefault="0020647C">
      <w:pPr>
        <w:spacing w:after="0" w:line="276" w:lineRule="auto"/>
        <w:rPr>
          <w:lang w:val="ro-RO"/>
        </w:rPr>
      </w:pPr>
      <w:r w:rsidRPr="00F23A65">
        <w:rPr>
          <w:lang w:val="ro-RO"/>
        </w:rPr>
        <w:lastRenderedPageBreak/>
        <w:t>Selecția proiectelor se efectuează pe baza criteriilor de selecție enunțate în SDL și detaliate în Ghidul Solicitantului. Pentru toate proiectele depuse în cadrul Sub-măsurii 19.2 se vor respecta prevederile aplicabile (în funcție de tipul de proiect) din cadrul HG nr. 226/2015, cu modificările și completările ulterioare.</w:t>
      </w:r>
    </w:p>
    <w:p w14:paraId="086B780B" w14:textId="77777777" w:rsidR="00DC4E66" w:rsidRPr="00F23A65" w:rsidRDefault="0020647C">
      <w:pPr>
        <w:spacing w:after="0" w:line="276" w:lineRule="auto"/>
        <w:rPr>
          <w:lang w:val="ro-RO"/>
        </w:rPr>
      </w:pPr>
      <w:r w:rsidRPr="00F23A65">
        <w:rPr>
          <w:lang w:val="ro-RO"/>
        </w:rPr>
        <w:t>Selecția proiectelor eligibile se face în ordinea descrescătoare a punctajului de selecţie. În cazul proiectelor cu acelaşi punctaj, departajarea acestora se face, astfel:</w:t>
      </w:r>
    </w:p>
    <w:p w14:paraId="1DE8EEC7" w14:textId="77777777" w:rsidR="00DC4E66" w:rsidRPr="00F23A65" w:rsidRDefault="0020647C">
      <w:pPr>
        <w:pStyle w:val="ListParagraph"/>
        <w:numPr>
          <w:ilvl w:val="0"/>
          <w:numId w:val="38"/>
        </w:numPr>
        <w:spacing w:after="0"/>
        <w:rPr>
          <w:rFonts w:cs="Calibri-Bold"/>
          <w:b/>
        </w:rPr>
      </w:pPr>
      <w:r w:rsidRPr="00F23A65">
        <w:rPr>
          <w:rFonts w:cs="Calibri-Bold"/>
          <w:b/>
        </w:rPr>
        <w:t>Populația netă care beneficiază de servici/infrastructuri îmbunătățite;</w:t>
      </w:r>
    </w:p>
    <w:p w14:paraId="0C1D054A" w14:textId="1A517846" w:rsidR="00DC4E66" w:rsidRDefault="0020647C">
      <w:pPr>
        <w:pStyle w:val="ListParagraph"/>
        <w:numPr>
          <w:ilvl w:val="0"/>
          <w:numId w:val="38"/>
        </w:numPr>
        <w:spacing w:after="0"/>
        <w:jc w:val="both"/>
        <w:rPr>
          <w:rFonts w:ascii="Trebuchet MS" w:hAnsi="Trebuchet MS"/>
          <w:b/>
        </w:rPr>
      </w:pPr>
      <w:r w:rsidRPr="00F23A65">
        <w:rPr>
          <w:rFonts w:cs="Calibri-Bold"/>
          <w:b/>
        </w:rPr>
        <w:t>Numărul de parteneriate create</w:t>
      </w:r>
      <w:r w:rsidRPr="00F23A65">
        <w:rPr>
          <w:rFonts w:ascii="Trebuchet MS" w:hAnsi="Trebuchet MS"/>
          <w:b/>
        </w:rPr>
        <w:t>;</w:t>
      </w:r>
    </w:p>
    <w:p w14:paraId="427FDA70" w14:textId="729AB793" w:rsidR="00654A22" w:rsidRPr="00F23A65" w:rsidRDefault="00654A22">
      <w:pPr>
        <w:pStyle w:val="ListParagraph"/>
        <w:numPr>
          <w:ilvl w:val="0"/>
          <w:numId w:val="38"/>
        </w:numPr>
        <w:spacing w:after="0"/>
        <w:jc w:val="both"/>
        <w:rPr>
          <w:rFonts w:ascii="Trebuchet MS" w:hAnsi="Trebuchet MS"/>
          <w:b/>
        </w:rPr>
      </w:pPr>
      <w:r w:rsidRPr="00F23A65">
        <w:rPr>
          <w:rFonts w:cs="Calibri-Bold"/>
          <w:b/>
        </w:rPr>
        <w:t>Data și ora depunerii proiectelor.</w:t>
      </w:r>
    </w:p>
    <w:p w14:paraId="506095D0" w14:textId="77777777" w:rsidR="00DC4E66" w:rsidRPr="00F23A65" w:rsidRDefault="00DC4E66">
      <w:pPr>
        <w:pStyle w:val="ListParagraph"/>
        <w:spacing w:after="0"/>
        <w:jc w:val="both"/>
        <w:rPr>
          <w:rFonts w:ascii="Trebuchet MS" w:hAnsi="Trebuchet MS"/>
          <w:b/>
        </w:rPr>
      </w:pPr>
    </w:p>
    <w:p w14:paraId="246033AA" w14:textId="77777777" w:rsidR="00DC4E66" w:rsidRPr="00F23A65" w:rsidRDefault="0020647C">
      <w:pPr>
        <w:pStyle w:val="Heading2"/>
        <w:spacing w:before="0" w:after="80" w:line="276" w:lineRule="auto"/>
        <w:rPr>
          <w:color w:val="00000A"/>
          <w:szCs w:val="22"/>
          <w:lang w:val="ro-RO"/>
        </w:rPr>
      </w:pPr>
      <w:bookmarkStart w:id="30" w:name="_Toc494903401"/>
      <w:bookmarkStart w:id="31" w:name="_Toc494147334"/>
      <w:bookmarkStart w:id="32" w:name="_Toc114651393"/>
      <w:bookmarkEnd w:id="30"/>
      <w:bookmarkEnd w:id="31"/>
      <w:r w:rsidRPr="00F23A65">
        <w:rPr>
          <w:color w:val="00000A"/>
          <w:szCs w:val="22"/>
          <w:lang w:val="ro-RO"/>
        </w:rPr>
        <w:t>9.2. Depunerea și verificarea dosarului cererii de finanțare la structurile AFIR</w:t>
      </w:r>
      <w:bookmarkEnd w:id="32"/>
    </w:p>
    <w:p w14:paraId="19AAD834" w14:textId="77777777" w:rsidR="00DC4E66" w:rsidRPr="00F23A65" w:rsidRDefault="00DC4E66">
      <w:pPr>
        <w:spacing w:after="0" w:line="276" w:lineRule="auto"/>
        <w:rPr>
          <w:lang w:val="ro-RO"/>
        </w:rPr>
      </w:pPr>
    </w:p>
    <w:p w14:paraId="4A34F564" w14:textId="77777777" w:rsidR="00DC4E66" w:rsidRPr="00F23A65" w:rsidRDefault="0020647C">
      <w:pPr>
        <w:spacing w:after="0" w:line="276" w:lineRule="auto"/>
        <w:rPr>
          <w:lang w:val="ro-RO"/>
        </w:rPr>
      </w:pPr>
      <w:r w:rsidRPr="00F23A65">
        <w:rPr>
          <w:lang w:val="ro-RO"/>
        </w:rPr>
        <w:t>În cadrul Sub-măsurii 19.2, structurile teritoriale ale AFIR pot primi cereri de finanțare selectate de GAL numai dacă GAL are, la momentul depunerii proiectului/proiectelor, un Contract de finanțare încheiat cu AFIR în cadrul Sub-măsurii 19.4 - „Sprijin pentru cheltuieli de funcționare și animare“, aflat în perioada de valabilitate. Reprezentanții GAL sau solicitanții pot depune la AFIR proiectele selectate de către GAL nu mai târziu de 15 (cincisprezece) zile calendaristice de la Raportul de selecție întocmit de GAL, astfel încât să se poată realiza evaluarea și contractarea acestora în termenul limită prevăzut de legislația în vigoare. MADR și instituțiile subordonate nu își asumă responsabilitatea contractării unor proiecte în afara termenelor prevăzute de regulamentele europene și legislația națională. Cererile de finanțare vor fi depuse la OJFIR pe raza căruia se implementează proiectul. În cazul în care proiectul este amplasat pe teritoriul mai multor județe, acesta va fi depus la structura județeană pe raza căreia investiția proiectului este predominantă din punct de vedere valoric. În cazul proiectelor care vizează exploatații agricole (cu obiective similare celor finanțate prin sub-măsurile 6.1, 6.3 și 6.5) amplasate pe teritoriul mai multor județe, acestea vor fi depuse la OJFIR pe raza căruia exploatația agricolă are ponderea cea mai mare (suprafața agricolă/numărul de animale). La depunerea proiectului la OJFIR trebuie să fie prezent solicitantul sau un împuternicit al acestuia. În cazul în care solicitantul dorește, îl poate împuternici pe reprezentantul GAL să depună proiectul.</w:t>
      </w:r>
    </w:p>
    <w:p w14:paraId="6CB6E780" w14:textId="58ABC086" w:rsidR="00DC4E66" w:rsidRPr="00F23A65" w:rsidRDefault="0020647C">
      <w:pPr>
        <w:spacing w:after="0" w:line="276" w:lineRule="auto"/>
        <w:rPr>
          <w:lang w:val="ro-RO"/>
        </w:rPr>
      </w:pPr>
      <w:r w:rsidRPr="00F23A65">
        <w:rPr>
          <w:lang w:val="ro-RO"/>
        </w:rPr>
        <w:t xml:space="preserve">Cererea de finanțare se depune în format letric în original – 1 exemplar și în format electronic (CD – 1 exemplar, care va cuprinde scan-ul cererii de finanțare) la expertul Compartimentului Evaluare (CE) al Serviciului LEADER și Investiții Non-agricole de la nivelul OJFIR. Experții SLIN‐OJFIR verifică dacă solicitantul a folosit modelul‐cadru </w:t>
      </w:r>
      <w:r w:rsidR="004A14C2" w:rsidRPr="00F23A65">
        <w:rPr>
          <w:lang w:val="ro-RO"/>
        </w:rPr>
        <w:t>de formular</w:t>
      </w:r>
      <w:r w:rsidRPr="00F23A65">
        <w:rPr>
          <w:lang w:val="ro-RO"/>
        </w:rPr>
        <w:t xml:space="preserve"> corespunzător cererii de finanțare specifică măsurii din PNDR ale cărei obiective/priorități corespund/sunt similare proiectului propus, raportat la tipul de beneficiar, conform Anexei </w:t>
      </w:r>
      <w:r w:rsidRPr="00F23A65">
        <w:rPr>
          <w:lang w:val="ro-RO"/>
        </w:rPr>
        <w:lastRenderedPageBreak/>
        <w:t>I a prezentului Ghid și transmit cererile de finanțare către serviciile de specialitate responsabile din cadrul structurilorteritoriale ale AFIR, respectiv:</w:t>
      </w:r>
    </w:p>
    <w:p w14:paraId="3FDC021A" w14:textId="77777777" w:rsidR="00DC4E66" w:rsidRPr="00F23A65" w:rsidRDefault="0020647C">
      <w:pPr>
        <w:pStyle w:val="ListParagraph"/>
        <w:numPr>
          <w:ilvl w:val="3"/>
          <w:numId w:val="31"/>
        </w:numPr>
        <w:spacing w:after="0"/>
        <w:ind w:left="851" w:hanging="284"/>
        <w:jc w:val="both"/>
        <w:rPr>
          <w:rFonts w:ascii="Trebuchet MS" w:hAnsi="Trebuchet MS"/>
        </w:rPr>
      </w:pPr>
      <w:r w:rsidRPr="00F23A65">
        <w:rPr>
          <w:rFonts w:ascii="Trebuchet MS" w:hAnsi="Trebuchet MS"/>
        </w:rPr>
        <w:t xml:space="preserve">la nivelul CRFIR se vor verifica proiectele cu construcții – montaj (indiferent de tipul de beneficiar), precum și proiectele de investiții aferente beneficiarilor publici; </w:t>
      </w:r>
    </w:p>
    <w:p w14:paraId="764968CC" w14:textId="77777777" w:rsidR="00DC4E66" w:rsidRPr="00F23A65" w:rsidRDefault="0020647C">
      <w:pPr>
        <w:pStyle w:val="ListParagraph"/>
        <w:numPr>
          <w:ilvl w:val="3"/>
          <w:numId w:val="31"/>
        </w:numPr>
        <w:spacing w:after="0"/>
        <w:ind w:left="851" w:hanging="284"/>
        <w:jc w:val="both"/>
        <w:rPr>
          <w:rFonts w:ascii="Trebuchet MS" w:hAnsi="Trebuchet MS"/>
        </w:rPr>
      </w:pPr>
      <w:r w:rsidRPr="00F23A65">
        <w:rPr>
          <w:rFonts w:ascii="Trebuchet MS" w:hAnsi="Trebuchet MS"/>
        </w:rPr>
        <w:t>la nivelul OJFIR se vor verifica proiectele cu achiziții simple (fără construcții – montaj) și proiectele cu sprijin forfetar și proiectele de servicii.</w:t>
      </w:r>
    </w:p>
    <w:p w14:paraId="794653A4" w14:textId="77777777" w:rsidR="00DC4E66" w:rsidRPr="00F23A65" w:rsidRDefault="00DC4E66">
      <w:pPr>
        <w:pStyle w:val="ListParagraph"/>
        <w:spacing w:after="0"/>
        <w:ind w:left="851"/>
        <w:jc w:val="both"/>
        <w:rPr>
          <w:rFonts w:ascii="Trebuchet MS" w:hAnsi="Trebuchet MS"/>
        </w:rPr>
      </w:pPr>
    </w:p>
    <w:p w14:paraId="1A03AC66" w14:textId="77777777" w:rsidR="00DC4E66" w:rsidRPr="00F23A65" w:rsidRDefault="0020647C">
      <w:pPr>
        <w:pStyle w:val="ListParagraph"/>
        <w:numPr>
          <w:ilvl w:val="0"/>
          <w:numId w:val="39"/>
        </w:numPr>
        <w:tabs>
          <w:tab w:val="left" w:pos="284"/>
        </w:tabs>
        <w:spacing w:after="0"/>
        <w:ind w:left="0" w:firstLine="0"/>
        <w:jc w:val="both"/>
        <w:rPr>
          <w:rFonts w:ascii="Trebuchet MS" w:hAnsi="Trebuchet MS"/>
          <w:b/>
        </w:rPr>
      </w:pPr>
      <w:r w:rsidRPr="00F23A65">
        <w:rPr>
          <w:rFonts w:ascii="Trebuchet MS" w:hAnsi="Trebuchet MS"/>
          <w:b/>
        </w:rPr>
        <w:t xml:space="preserve">Verificarea încadrării proiectului </w:t>
      </w:r>
    </w:p>
    <w:p w14:paraId="19F9753C" w14:textId="77777777" w:rsidR="00DC4E66" w:rsidRPr="00F23A65" w:rsidRDefault="0020647C">
      <w:pPr>
        <w:spacing w:after="0" w:line="276" w:lineRule="auto"/>
        <w:rPr>
          <w:lang w:val="ro-RO"/>
        </w:rPr>
      </w:pPr>
      <w:r w:rsidRPr="00F23A65">
        <w:rPr>
          <w:lang w:val="ro-RO"/>
        </w:rPr>
        <w:t>Verificarea încadrării proiectului se realizează la nivelul serviciului de specialitate responsabil din cadrul OJFIR/CRFIR. În cazul în care constată erori de formă (de ex.: omisiuni privind bifarea anumitor casete - inclusiv din cererea de finanțare, semnării anumitor pagini, atașării unor documente obligatorii specifice proiectului propus sau prezentarea unor documente neconforme, care nu respectă formatul standard), expertul OJFIR/CRFIR poate solicita documente sau informații suplimentare (formular E3.4L), către GAL sau solicitant, în funcție de natura informațiilor solicitate. Termenul de răspuns este de maximum cinci zile de la momentul luării la cunoștință de către solicitant/GAL, în acest caz termenul de emitere a fișei E1.2.1L prelungindu-se cu termenul de răspuns. Dacă în urma solicitării informațiilor suplimentare, solicitantul trebuie să prezinte documente emise de alte instituții, aceste documente trebuie să fie emise la o dată anterioară depunerii cererii de finanțare la GAL/AFIR.</w:t>
      </w:r>
    </w:p>
    <w:p w14:paraId="121350C6" w14:textId="77777777" w:rsidR="00DC4E66" w:rsidRPr="00F23A65" w:rsidRDefault="0020647C">
      <w:pPr>
        <w:pStyle w:val="ListParagraph"/>
        <w:numPr>
          <w:ilvl w:val="0"/>
          <w:numId w:val="40"/>
        </w:numPr>
        <w:spacing w:after="0"/>
        <w:jc w:val="both"/>
        <w:rPr>
          <w:rFonts w:ascii="Trebuchet MS" w:hAnsi="Trebuchet MS"/>
          <w:b/>
        </w:rPr>
      </w:pPr>
      <w:r w:rsidRPr="00F23A65">
        <w:rPr>
          <w:rFonts w:ascii="Trebuchet MS" w:hAnsi="Trebuchet MS"/>
          <w:b/>
        </w:rPr>
        <w:t>Partea I – Verificarea conformității documentelor</w:t>
      </w:r>
    </w:p>
    <w:p w14:paraId="0A0E6478" w14:textId="77777777" w:rsidR="00DC4E66" w:rsidRPr="00F23A65" w:rsidRDefault="0020647C">
      <w:pPr>
        <w:spacing w:after="0" w:line="276" w:lineRule="auto"/>
        <w:rPr>
          <w:lang w:val="ro-RO"/>
        </w:rPr>
      </w:pPr>
      <w:r w:rsidRPr="00F23A65">
        <w:rPr>
          <w:lang w:val="ro-RO"/>
        </w:rPr>
        <w:t>Expertul CE SAFPD/SLIN-OJFIR/CRFIR/SIBA-CRFIR, care primește cererea de finanțare, trebuie să se asigure de prezența fișelor de verificare (eligibilitate, criterii de selecție, verificare pe teren – dacă este cazul), a Raportului de selecție și a Raportului de contestații, dacă este cazul, întocmite de GAL și de copiile declarațiilor privind evitarea conflictului de interese. Raportul de Selecție va fi semnat de către toți membrii prezenți ai Comitetului de Selecție (reprezentanți legali sau alte persoane mandatate în acest sens de către respectivele entități juridice, în conformitate cu prevederile statutare), specificându-se apartenența la mediul privat sau public. De asemenea, Raportul de selecție va prezenta semnătura reprezentantului CDRJ care supervizează procesul de selecție. Reprezentantul CDRJ va menționa pe Raportul de selecție faptul că GAL a respectat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w:t>
      </w:r>
    </w:p>
    <w:p w14:paraId="65310D55" w14:textId="77777777" w:rsidR="00DC4E66" w:rsidRPr="00F23A65" w:rsidRDefault="0020647C">
      <w:pPr>
        <w:spacing w:after="0" w:line="276" w:lineRule="auto"/>
        <w:rPr>
          <w:lang w:val="ro-RO"/>
        </w:rPr>
      </w:pPr>
      <w:r w:rsidRPr="00F23A65">
        <w:rPr>
          <w:lang w:val="ro-RO"/>
        </w:rPr>
        <w:t xml:space="preserve">Raportul de selecție va fi datat, avizat de către Președintele GAL/Reprezentantul legal al GAL sau de un alt membru al Consiliului Director al GAL mandatat în acest sens. Dacă unul dintre parteneri - persoană juridică membră în Comitetul de selecție – își schimbă </w:t>
      </w:r>
      <w:r w:rsidRPr="00F23A65">
        <w:rPr>
          <w:lang w:val="ro-RO"/>
        </w:rPr>
        <w:lastRenderedPageBreak/>
        <w:t>reprezentantul legal, noul reprezentant legal va înlocui persoana desemnată inițial să reprezinte partenerul respectiv în Comitetul de selecție, fără a fi necesare alte aprobări. În cazul în care, conform prevederilor statutare, este mandatată o altă persoană (diferită de reprezentantul legal) din partea oricărei entități juridice participante la procesul de selecție (inclusiv GAL) să avizeze Raportul de selecție, la dosarul administrativ al GAL trebuie atașat documentul prin care această persoană este mandatată în acest sens.</w:t>
      </w:r>
    </w:p>
    <w:p w14:paraId="25D9697F" w14:textId="77777777" w:rsidR="00DC4E66" w:rsidRPr="00F23A65" w:rsidRDefault="0020647C">
      <w:pPr>
        <w:spacing w:after="0" w:line="276" w:lineRule="auto"/>
        <w:rPr>
          <w:lang w:val="ro-RO"/>
        </w:rPr>
      </w:pPr>
      <w:r w:rsidRPr="00F23A65">
        <w:rPr>
          <w:lang w:val="ro-RO"/>
        </w:rPr>
        <w:t>În cazul în care Raportul de selecție este aferent unui Apel lansat în baza strategiei modificate, data depunerii proiectelor la OJFIR trebuie să fie ulterioară datei aprobării „Notei de aprobare privind modificarea Acordului-cadru de finanțare”, de către OJFIR ca urmare a modificării Strategiei de Dezvoltare Locală. Lansarea Apelului de către GAL, în baza strategiei modificate, nu este condiționată de modificarea angajamentului legal între GAL și AFIR. Cererile de finanțare pentru care concluzia verificării a fost “neconform”, ca urmare a verificării punctelor specificate în Partea I, se returnează reprezentantului GAL/solicitantului (după caz).</w:t>
      </w:r>
    </w:p>
    <w:p w14:paraId="20B0EB08" w14:textId="77777777" w:rsidR="00DC4E66" w:rsidRPr="00F23A65" w:rsidRDefault="0020647C">
      <w:pPr>
        <w:spacing w:after="0" w:line="276" w:lineRule="auto"/>
        <w:rPr>
          <w:lang w:val="ro-RO"/>
        </w:rPr>
      </w:pPr>
      <w:r w:rsidRPr="00F23A65">
        <w:rPr>
          <w:lang w:val="ro-RO"/>
        </w:rPr>
        <w:t>În acest caz, proiectul poate fi redepus, cu documentația pentru care a fost declarat neconform, refăcută. Redepunerea se poate face în baza aceluiași Raport de selecție. Aceeași cerere de finanțare poate fi depusă de maximum două ori, în baza aceluiași Raport de selecție. În cazul în care concluzia verificării conformității (Partea I) este de două ori „neconform”, Cererea de finanțare se returnează solicitantului, iar acesta poate redepune proiectul la următorul Apel de selecție lansat de GAL, pe aceeași măsură. În cazul apelurilor cu depunere continuă și selecție periodică (ex.: lunară) se acceptă redepunerea aceleiași cereri de finanțare în baza unuia dintre Rapoartele de selecție următoare, emise ca urmare a selecției periodice.</w:t>
      </w:r>
    </w:p>
    <w:p w14:paraId="3E3546BB" w14:textId="77777777" w:rsidR="00DC4E66" w:rsidRPr="00F23A65" w:rsidRDefault="00DC4E66">
      <w:pPr>
        <w:spacing w:after="0" w:line="276" w:lineRule="auto"/>
        <w:rPr>
          <w:lang w:val="ro-RO"/>
        </w:rPr>
      </w:pPr>
    </w:p>
    <w:p w14:paraId="1CE74FF3" w14:textId="77777777" w:rsidR="00DC4E66" w:rsidRPr="00F23A65" w:rsidRDefault="00DC4E66">
      <w:pPr>
        <w:spacing w:after="0" w:line="276" w:lineRule="auto"/>
        <w:rPr>
          <w:lang w:val="ro-RO"/>
        </w:rPr>
      </w:pPr>
    </w:p>
    <w:p w14:paraId="70F2D2D9" w14:textId="77777777" w:rsidR="00DC4E66" w:rsidRPr="00F23A65" w:rsidRDefault="0020647C">
      <w:pPr>
        <w:pStyle w:val="ListParagraph"/>
        <w:numPr>
          <w:ilvl w:val="0"/>
          <w:numId w:val="40"/>
        </w:numPr>
        <w:spacing w:after="0"/>
        <w:jc w:val="both"/>
        <w:rPr>
          <w:rFonts w:ascii="Trebuchet MS" w:hAnsi="Trebuchet MS"/>
          <w:b/>
        </w:rPr>
      </w:pPr>
      <w:r w:rsidRPr="00F23A65">
        <w:rPr>
          <w:rFonts w:ascii="Trebuchet MS" w:hAnsi="Trebuchet MS"/>
          <w:b/>
        </w:rPr>
        <w:t>Partea a II-a – Verificarea încadrării proiectului</w:t>
      </w:r>
    </w:p>
    <w:p w14:paraId="2E8FCA2A" w14:textId="77777777" w:rsidR="00DC4E66" w:rsidRPr="00F23A65" w:rsidRDefault="0020647C">
      <w:pPr>
        <w:spacing w:after="0" w:line="276" w:lineRule="auto"/>
        <w:rPr>
          <w:lang w:val="ro-RO"/>
        </w:rPr>
      </w:pPr>
      <w:r w:rsidRPr="00F23A65">
        <w:rPr>
          <w:lang w:val="ro-RO"/>
        </w:rPr>
        <w:t xml:space="preserve">Pentru toate proiectele, se va verifica încadrarea corectă a proiectului, respectiv utilizarea corectă a cererii de finanțare folosită pentru depunere. Se va utiliza ca bază de verificare descrierea măsurii aferente, existentă în SDL a GAL care a selectat proiectul, respectiv încadrarea corectă în Domeniul de intervenție principal al măsurii (conform Regulamentului (UE) nr. 1305/2013) corelat cu indicatorii specifici corespunzători domeniului de intervenție. Cererile de finanțare pentru care concluzia verificării a fost că proiectul nu este încadrat corect, în baza unuia sau mai multor puncte de verificare din Partea a II-a, vor fi înapoiate solicitanților. Aceștia pot reface proiectul și îl pot redepune la GAL în cadrul următorului Apel de selecție lansat de GAL pentru aceeași măsură, urmând să fie depus la OJFIR în baza unui alt Raport de selecție. În cazul proiectelor de investiții, pentru a urmări încadrarea în termenele maxime de depunere a documentelor obligatorii specifice fiecărei măsuri din cadrul strategiei, în vederea verificării conformității, expertul va completa în Registrul </w:t>
      </w:r>
      <w:r w:rsidRPr="00F23A65">
        <w:rPr>
          <w:lang w:val="ro-RO"/>
        </w:rPr>
        <w:lastRenderedPageBreak/>
        <w:t>electronic al cererilor de finanțare, CF pentru care solicitanții trebuie să prezinte documente referitoare la cofinanțare sau acord de mediu (sau certificat de urbanism), precizând datele limită pentru prezentarea acestora.</w:t>
      </w:r>
    </w:p>
    <w:p w14:paraId="5D4B867F" w14:textId="77777777" w:rsidR="00DC4E66" w:rsidRPr="00F23A65" w:rsidRDefault="0020647C">
      <w:pPr>
        <w:spacing w:after="0" w:line="276" w:lineRule="auto"/>
        <w:rPr>
          <w:lang w:val="ro-RO"/>
        </w:rPr>
      </w:pPr>
      <w:r w:rsidRPr="00F23A65">
        <w:rPr>
          <w:lang w:val="ro-RO"/>
        </w:rPr>
        <w:t xml:space="preserve">Selecția proiectelor se efectuează fără obligativitatea prezentării proiectului tehnic, a documentului care atestă evaluarea impactului preconizat asupra mediului şi/sau de evaluare adecvată, respectiv a acordului de mediu/avizului Natura 2000. Aceste documente se vor prezenta cu respectarea prevederilor HG nr. 226/2015, cu completările și modificările ulterioare. Numărul de înregistrare al cererii de finanțare se va completa doar la nivelul OJFIR/CRFIR și nu la nivelul GAL. </w:t>
      </w:r>
      <w:r w:rsidRPr="00F23A65">
        <w:rPr>
          <w:b/>
          <w:lang w:val="ro-RO"/>
        </w:rPr>
        <w:t>Înregistrarea cererii de finanțare în Registrul electronic al cererilor de finanțare se va face în etapa de depunere a cererii de finanțare</w:t>
      </w:r>
      <w:r w:rsidRPr="00F23A65">
        <w:rPr>
          <w:lang w:val="ro-RO"/>
        </w:rPr>
        <w:t>.</w:t>
      </w:r>
    </w:p>
    <w:p w14:paraId="35739CCA" w14:textId="77777777" w:rsidR="00DC4E66" w:rsidRPr="00F23A65" w:rsidRDefault="0020647C">
      <w:pPr>
        <w:pStyle w:val="ListParagraph"/>
        <w:numPr>
          <w:ilvl w:val="0"/>
          <w:numId w:val="39"/>
        </w:numPr>
        <w:spacing w:after="0"/>
        <w:jc w:val="both"/>
        <w:rPr>
          <w:rFonts w:ascii="Trebuchet MS" w:hAnsi="Trebuchet MS"/>
          <w:b/>
        </w:rPr>
      </w:pPr>
      <w:r w:rsidRPr="00F23A65">
        <w:rPr>
          <w:rFonts w:ascii="Trebuchet MS" w:hAnsi="Trebuchet MS"/>
          <w:b/>
        </w:rPr>
        <w:t>Verificarea eligibilității</w:t>
      </w:r>
    </w:p>
    <w:p w14:paraId="2F52C561" w14:textId="77777777" w:rsidR="00DC4E66" w:rsidRPr="00F23A65" w:rsidRDefault="0020647C">
      <w:pPr>
        <w:spacing w:after="0" w:line="276" w:lineRule="auto"/>
        <w:rPr>
          <w:lang w:val="ro-RO"/>
        </w:rPr>
      </w:pPr>
      <w:r w:rsidRPr="00F23A65">
        <w:rPr>
          <w:lang w:val="ro-RO"/>
        </w:rPr>
        <w:t>Verificarea eligibilității cererilor de finanțare se realizează la nivelul OJFIR sau CRFIR, în funcție de tipul de proiect. Instrumentarea verificării eligibilității se va realiza la nivelul aceluiași serviciu care a realizat verificarea conformității. Experții CE SAFPD/SLINOJFIR/CRFIR/SIBA-CRFIR vor completa Fișa de verificare a eligibilității (E3.1L), formular în baza căruia se realizează verificarea criteriilor generale de eligibilitate conform cerințelor fișei tehnice a Sub-măsurii 19.2 din cadrul PNDR 2014 – 2020.</w:t>
      </w:r>
    </w:p>
    <w:p w14:paraId="156AE578" w14:textId="77777777" w:rsidR="00DC4E66" w:rsidRPr="00F23A65" w:rsidRDefault="0020647C">
      <w:pPr>
        <w:spacing w:after="0" w:line="276" w:lineRule="auto"/>
        <w:rPr>
          <w:lang w:val="ro-RO"/>
        </w:rPr>
      </w:pPr>
      <w:r w:rsidRPr="00F23A65">
        <w:rPr>
          <w:lang w:val="ro-RO"/>
        </w:rPr>
        <w:t>Pentru toate proiectele finanțate prin Sub-măsura 19.2, expertul va analiza, la punctul de verificare al Declarației pe propria răspundere a solicitantului, dacă există riscul dublei finanțări, prin compararea documentelor depuse referitoare la elementele de identificare ale serviciilor/investiției finanțate prin alte programe sau măsuri din PNDR, cu elementele descrise în cererea de finanțare. În vederea verificării eligibilității, expertul OJFIR/CRFIR va consulta inclusiv prevederile SDL - anexă la Acordul – cadru de finanțare încheiat între GAL și AFIR pentru Sub-măsura 19.4 - „Sprijin pentru cheltuieli de funcționare și animare“.</w:t>
      </w:r>
    </w:p>
    <w:p w14:paraId="40F1EE28" w14:textId="77777777" w:rsidR="00DC4E66" w:rsidRPr="00F23A65" w:rsidRDefault="0020647C">
      <w:pPr>
        <w:spacing w:after="0" w:line="276" w:lineRule="auto"/>
        <w:rPr>
          <w:lang w:val="ro-RO"/>
        </w:rPr>
      </w:pPr>
      <w:r w:rsidRPr="00F23A65">
        <w:rPr>
          <w:lang w:val="ro-RO"/>
        </w:rPr>
        <w:t>Pentru proiectele de investiții/cu sprijin forfetar, în etapa de evaluare a proiectului, exceptând situația în care în urma verificării documentare a condițiilor de eligibilitate este evidentă neeligibilitatea cererii de finanțare, experții Compartimentului Evaluare (care au verificat condițiile de eligibilitate) vor realiza vizita pe teren la amplasamentul proiectului (înștiințând, în prealabil și reprezentanții GAL, care pot asista la verificare, în calitate de observatori) pentru toate proiectele care vizează modernizări (inclusiv dotări), extinderi, renovări, în scopul asigurării că datele şi informaţiile cuprinse în anexele tehnice şi administrative corespund cu elementele existente pe amplasamentul propus, în sensul corelării acestora.</w:t>
      </w:r>
    </w:p>
    <w:p w14:paraId="1C4A4BE6" w14:textId="77777777" w:rsidR="00DC4E66" w:rsidRPr="00F23A65" w:rsidRDefault="0020647C">
      <w:pPr>
        <w:spacing w:after="0" w:line="276" w:lineRule="auto"/>
        <w:rPr>
          <w:lang w:val="ro-RO"/>
        </w:rPr>
      </w:pPr>
      <w:r w:rsidRPr="00F23A65">
        <w:rPr>
          <w:lang w:val="ro-RO"/>
        </w:rPr>
        <w:t>Verificarea pe teren se va face în conformitate cu prevederile procedurale aferente acestei etape din cadrul Manualului de procedură pentru evaluarea, selectarea și contractarea cererilor de finanțare, cod manual M01-01, în vigoare.</w:t>
      </w:r>
    </w:p>
    <w:p w14:paraId="694E8873" w14:textId="77777777" w:rsidR="00DC4E66" w:rsidRPr="00F23A65" w:rsidRDefault="0020647C">
      <w:pPr>
        <w:spacing w:after="0" w:line="276" w:lineRule="auto"/>
        <w:rPr>
          <w:lang w:val="ro-RO"/>
        </w:rPr>
      </w:pPr>
      <w:r w:rsidRPr="00F23A65">
        <w:rPr>
          <w:lang w:val="ro-RO"/>
        </w:rPr>
        <w:t>Concluzia privind respectarea condițiilor de eligibilitate pentru cererile de finanțare pentru care s-a decis verificarea pe teren se va da numai după verificarea pe teren.</w:t>
      </w:r>
    </w:p>
    <w:p w14:paraId="04D59213" w14:textId="77777777" w:rsidR="00DC4E66" w:rsidRPr="00F23A65" w:rsidRDefault="0020647C">
      <w:pPr>
        <w:spacing w:after="0" w:line="276" w:lineRule="auto"/>
        <w:rPr>
          <w:lang w:val="ro-RO"/>
        </w:rPr>
      </w:pPr>
      <w:r w:rsidRPr="00F23A65">
        <w:rPr>
          <w:lang w:val="ro-RO"/>
        </w:rPr>
        <w:lastRenderedPageBreak/>
        <w:t xml:space="preserve">Verificarea eligibilității se realizează în termen de 3 (trei) zile pentru cererile de finanțare care nu implică vizită pe teren și maximum 6 (șase) zile pentru proiectele care includ vizită pe teren. În cazul în care este necesară solicitarea de informații suplimentare în etapa de verificare a eligibilității, aceste termene se pot prelungi cu termenul maxim necesar pentru primirea răspunsului din partea solicitantului/GAL. Pentru situațiile în care termenele de verificare nu pot fi respectate, depășirea acestora va fi permisă pe baza unei motivații întemeiate, aprobate de Directorul OJFIR/CRFIR. Expertul verificator poate să solicite informații suplimentare în etapa de verificare a eligibilității, dacă este cazul, în următoarele situații: </w:t>
      </w:r>
    </w:p>
    <w:p w14:paraId="1051A4C4" w14:textId="77777777" w:rsidR="00DC4E66" w:rsidRPr="00F23A65" w:rsidRDefault="0020647C">
      <w:pPr>
        <w:spacing w:after="0" w:line="276" w:lineRule="auto"/>
        <w:rPr>
          <w:lang w:val="ro-RO"/>
        </w:rPr>
      </w:pPr>
      <w:r w:rsidRPr="00F23A65">
        <w:rPr>
          <w:lang w:val="ro-RO"/>
        </w:rPr>
        <w:t xml:space="preserve">- informațiile prezentate sunt insuficiente pentru clarificarea unor criterii de eligiblitate; </w:t>
      </w:r>
    </w:p>
    <w:p w14:paraId="272AC015" w14:textId="77777777" w:rsidR="00DC4E66" w:rsidRPr="00F23A65" w:rsidRDefault="0020647C">
      <w:pPr>
        <w:spacing w:after="0" w:line="276" w:lineRule="auto"/>
        <w:rPr>
          <w:lang w:val="ro-RO"/>
        </w:rPr>
      </w:pPr>
      <w:r w:rsidRPr="00F23A65">
        <w:rPr>
          <w:lang w:val="ro-RO"/>
        </w:rPr>
        <w:t xml:space="preserve">- prezentarea unor informații contradictorii în cadrul documentelor aferente cererii de finanțare; </w:t>
      </w:r>
    </w:p>
    <w:p w14:paraId="2E17A70B" w14:textId="77777777" w:rsidR="00DC4E66" w:rsidRPr="00F23A65" w:rsidRDefault="0020647C">
      <w:pPr>
        <w:spacing w:after="0" w:line="276" w:lineRule="auto"/>
        <w:rPr>
          <w:lang w:val="ro-RO"/>
        </w:rPr>
      </w:pPr>
      <w:r w:rsidRPr="00F23A65">
        <w:rPr>
          <w:lang w:val="ro-RO"/>
        </w:rPr>
        <w:t xml:space="preserve">- necesitatea prezentării unor documente suplimentare fără înlocuirea documentelor obligatorii la depunerea cererii de finanțare; </w:t>
      </w:r>
    </w:p>
    <w:p w14:paraId="5C701A6D" w14:textId="77777777" w:rsidR="00DC4E66" w:rsidRPr="00F23A65" w:rsidRDefault="0020647C">
      <w:pPr>
        <w:spacing w:after="0" w:line="276" w:lineRule="auto"/>
        <w:rPr>
          <w:lang w:val="ro-RO"/>
        </w:rPr>
      </w:pPr>
      <w:r w:rsidRPr="00F23A65">
        <w:rPr>
          <w:lang w:val="ro-RO"/>
        </w:rPr>
        <w:t>- necesitatea corectării bugetului indicativ.</w:t>
      </w:r>
    </w:p>
    <w:p w14:paraId="53B2A1BC" w14:textId="77777777" w:rsidR="00DC4E66" w:rsidRPr="00F23A65" w:rsidRDefault="0020647C">
      <w:pPr>
        <w:spacing w:after="0" w:line="276" w:lineRule="auto"/>
        <w:rPr>
          <w:lang w:val="ro-RO"/>
        </w:rPr>
      </w:pPr>
      <w:r w:rsidRPr="00F23A65">
        <w:rPr>
          <w:lang w:val="ro-RO"/>
        </w:rPr>
        <w:t>În situația în care sunt necesare clarificări privind fișa măsurii din SDL, în etapa de verificare a eligibilității, expertul verificator poate să solicite informații suplimentare de la DGDR AM PNDR. Solicitările de informații suplimentare (formular E3.4L) pot fi adresate, ca regulă generală, o singură dată de către entitatea la care se află în evaluare cererea de finanțare solicitantului sau GAL-ului, în funcție de natura informațiilor solicitate. Termenul de răspuns la solicitarea de informații suplimentare nu poate depăși 5 (cinci) zile începând cu ziua următoare de la primirea formularului E3.4L de către solicitant/GAL. În situații excepționale, se pot solicita și alte clarificări, a căror necesitate a apărut ulterior transmiterii răspunsului la informațiile suplimentare solicitate inițial.</w:t>
      </w:r>
    </w:p>
    <w:p w14:paraId="06F396D9" w14:textId="77777777" w:rsidR="00DC4E66" w:rsidRPr="00F23A65" w:rsidRDefault="0020647C">
      <w:pPr>
        <w:spacing w:after="0" w:line="276" w:lineRule="auto"/>
        <w:rPr>
          <w:lang w:val="ro-RO"/>
        </w:rPr>
      </w:pPr>
      <w:r w:rsidRPr="00F23A65">
        <w:rPr>
          <w:lang w:val="ro-RO"/>
        </w:rPr>
        <w:t>Un exemplar al Cererilor de finanțare (copie, în format electronic - CD), care au fost declarate neeligibile de către OJFIR/CRFIR, se restituite solicitanților (la cerere), pe baza unui proces-verbal de restituire, încheiat în 2 exemplare, semnat de ambele părți. Acestea pot fi corectate/completate și redepuse de către solicitanți la GAL, în cadrul următorului Apel de selecție lansat de GAL pentru aceeași măsură. Cererile de finanțare refăcute vor intra din nou într-un proces de evaluare și selecție la GAL și vor fi redepuse la OJFIR în baza Raportului de selecție aferent noului Apel de selecție lansat de către GAL pentru aceeași măsură. Exemplarul original al Cererii de finanțare declarată neeligibilă va rămâne la entitatea la care a fost verificată (structura responsabilă din cadrul AFIR), pentru eventuale verificări ulterioare (Audit, DCA, Curtea de Conturi, comisari europeni, eventuale contestații etc.).</w:t>
      </w:r>
    </w:p>
    <w:p w14:paraId="49EEA560" w14:textId="77777777" w:rsidR="00DC4E66" w:rsidRPr="00F23A65" w:rsidRDefault="00DC4E66">
      <w:pPr>
        <w:spacing w:after="0" w:line="276" w:lineRule="auto"/>
        <w:rPr>
          <w:lang w:val="ro-RO"/>
        </w:rPr>
      </w:pPr>
    </w:p>
    <w:tbl>
      <w:tblPr>
        <w:tblStyle w:val="TableGrid"/>
        <w:tblW w:w="9288" w:type="dxa"/>
        <w:tblLook w:val="04A0" w:firstRow="1" w:lastRow="0" w:firstColumn="1" w:lastColumn="0" w:noHBand="0" w:noVBand="1"/>
      </w:tblPr>
      <w:tblGrid>
        <w:gridCol w:w="9288"/>
      </w:tblGrid>
      <w:tr w:rsidR="00DC4E66" w:rsidRPr="00880ABF" w14:paraId="5402B551" w14:textId="77777777">
        <w:tc>
          <w:tcPr>
            <w:tcW w:w="9288" w:type="dxa"/>
            <w:shd w:val="clear" w:color="auto" w:fill="auto"/>
            <w:tcMar>
              <w:left w:w="108" w:type="dxa"/>
            </w:tcMar>
          </w:tcPr>
          <w:p w14:paraId="634B2399" w14:textId="77777777" w:rsidR="00DC4E66" w:rsidRPr="00F23A65" w:rsidRDefault="0020647C">
            <w:pPr>
              <w:spacing w:after="0" w:line="276" w:lineRule="auto"/>
              <w:rPr>
                <w:b/>
                <w:lang w:val="ro-RO"/>
              </w:rPr>
            </w:pPr>
            <w:r w:rsidRPr="00F23A65">
              <w:rPr>
                <w:b/>
                <w:lang w:val="ro-RO"/>
              </w:rPr>
              <w:t xml:space="preserve">ATENȚIE! </w:t>
            </w:r>
          </w:p>
          <w:p w14:paraId="54A1889C" w14:textId="77777777" w:rsidR="00DC4E66" w:rsidRPr="00F23A65" w:rsidRDefault="0020647C">
            <w:pPr>
              <w:spacing w:after="0" w:line="276" w:lineRule="auto"/>
              <w:rPr>
                <w:lang w:val="ro-RO"/>
              </w:rPr>
            </w:pPr>
            <w:r w:rsidRPr="00F23A65">
              <w:rPr>
                <w:lang w:val="ro-RO"/>
              </w:rPr>
              <w:lastRenderedPageBreak/>
              <w:t>În etapa de evaluare derulată la nivelul AFIR, experții structurilor teritoriale ale Agenției nu vor completa Fișa de evaluare a criteriilor de selecție, aceasta fiind întocmită de GAL și depusă odată cu cererea de finanțare.</w:t>
            </w:r>
          </w:p>
        </w:tc>
      </w:tr>
    </w:tbl>
    <w:p w14:paraId="06F2CCCE" w14:textId="77777777" w:rsidR="00DC4E66" w:rsidRPr="00F23A65" w:rsidRDefault="00DC4E66">
      <w:pPr>
        <w:spacing w:after="0" w:line="276" w:lineRule="auto"/>
        <w:rPr>
          <w:i/>
          <w:lang w:val="ro-RO"/>
        </w:rPr>
      </w:pPr>
    </w:p>
    <w:p w14:paraId="2BA7AF4A" w14:textId="77777777" w:rsidR="00DC4E66" w:rsidRPr="00F23A65" w:rsidRDefault="0020647C">
      <w:pPr>
        <w:spacing w:after="0" w:line="276" w:lineRule="auto"/>
        <w:rPr>
          <w:i/>
          <w:lang w:val="ro-RO"/>
        </w:rPr>
      </w:pPr>
      <w:r w:rsidRPr="00F23A65">
        <w:rPr>
          <w:i/>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de conformitate și a criteriilor de eligibilitate. Dacă în urma reverificării se constată nerespectarea acestor cerințe, proiectele respective vor fi declarate neconforme/neeligibile.</w:t>
      </w:r>
    </w:p>
    <w:p w14:paraId="5AFC630D" w14:textId="77777777" w:rsidR="00DC4E66" w:rsidRPr="00F23A65" w:rsidRDefault="0020647C">
      <w:pPr>
        <w:spacing w:after="0" w:line="276" w:lineRule="auto"/>
        <w:rPr>
          <w:lang w:val="ro-RO"/>
        </w:rPr>
      </w:pPr>
      <w:r w:rsidRPr="00F23A65">
        <w:rPr>
          <w:lang w:val="ro-RO"/>
        </w:rPr>
        <w:t>După finalizarea procesului de verificare a conformității și eligibilității, solicitanţii ale căror cereri de finanţare au fost declarate eligibile/neeligibile precum și GAL-urile care au realizat selecția proiectelor vor fi notificaţi de către CE SLIN/SAFPD - OJFIR/CRFIR/ CE SIBA - CRFIR privind rezultatul verificării cererilor de finanțare. GAL va primi o copie a formularului comunicat solicitantului, prin email cu confirmare de primire sau fax/posta.</w:t>
      </w:r>
    </w:p>
    <w:p w14:paraId="1F70DA44" w14:textId="77777777" w:rsidR="00DC4E66" w:rsidRPr="00F23A65" w:rsidRDefault="00DC4E66">
      <w:pPr>
        <w:spacing w:after="0" w:line="276" w:lineRule="auto"/>
        <w:rPr>
          <w:rFonts w:cs="Calibri"/>
          <w:lang w:val="ro-RO"/>
        </w:rPr>
      </w:pPr>
    </w:p>
    <w:p w14:paraId="477235CC" w14:textId="77777777" w:rsidR="00DC4E66" w:rsidRPr="00F23A65" w:rsidRDefault="0020647C">
      <w:pPr>
        <w:spacing w:after="0" w:line="276" w:lineRule="auto"/>
        <w:rPr>
          <w:lang w:val="ro-RO"/>
        </w:rPr>
      </w:pPr>
      <w:r w:rsidRPr="00F23A65">
        <w:rPr>
          <w:lang w:val="ro-RO"/>
        </w:rPr>
        <w:t xml:space="preserve">Contestaţia privind decizia de finanţare a proiectului, rezultată ca urmare a verificării eligibilității de către OJFIR/CRFIR, va fi depusă de către solicitant, în termen de maximum 5 (cinci) zile de la primirea notificării (data luării la cunoștință de către solicitant), la sediul OJFIR/CRFIR care a analizat proiectul, de unde va fi redirecționată spre soluționare către o structură AFIR superioară/diferită de cea care a verificat inițial proiectul. </w:t>
      </w:r>
    </w:p>
    <w:p w14:paraId="0386BDD0" w14:textId="77777777" w:rsidR="00DC4E66" w:rsidRPr="00F23A65" w:rsidRDefault="0020647C">
      <w:pPr>
        <w:spacing w:after="0" w:line="276" w:lineRule="auto"/>
        <w:rPr>
          <w:lang w:val="ro-RO"/>
        </w:rPr>
      </w:pPr>
      <w:r w:rsidRPr="00F23A65">
        <w:rPr>
          <w:lang w:val="ro-RO"/>
        </w:rPr>
        <w:t xml:space="preserve">Un solicitant poate depune o singură contestație aferentă unui proiect. Vor fi considerate contestații și analizate doar acele solicitări care contestă elemente tehnice sau legale legate de eligibilitatea proiectului depus și/sau valoarea proiectului declarată eligibilă/valoarea sau intensitatea sprijinului public acordat pentru proiectul depus. </w:t>
      </w:r>
    </w:p>
    <w:p w14:paraId="632C7AD9" w14:textId="77777777" w:rsidR="00DC4E66" w:rsidRPr="00F23A65" w:rsidRDefault="0020647C">
      <w:pPr>
        <w:spacing w:after="0" w:line="276" w:lineRule="auto"/>
        <w:rPr>
          <w:lang w:val="ro-RO"/>
        </w:rPr>
      </w:pPr>
      <w:r w:rsidRPr="00F23A65">
        <w:rPr>
          <w:lang w:val="ro-RO"/>
        </w:rPr>
        <w:t xml:space="preserve">Termenul maxim pentru a răspunde contestaţiilor adresate este de 30 (treizeci) de zile calendaristice de la data înregistrării la structura care o soluționează. </w:t>
      </w:r>
    </w:p>
    <w:p w14:paraId="3C71D011" w14:textId="77777777" w:rsidR="00DC4E66" w:rsidRPr="00F23A65" w:rsidRDefault="0020647C">
      <w:pPr>
        <w:spacing w:after="0" w:line="276" w:lineRule="auto"/>
        <w:rPr>
          <w:lang w:val="ro-RO"/>
        </w:rPr>
      </w:pPr>
      <w:r w:rsidRPr="00F23A65">
        <w:rPr>
          <w:lang w:val="ro-RO"/>
        </w:rPr>
        <w:t xml:space="preserve">Solicitanţii vor fi notificați în termen de 2 (două) zile de la aprobarea Raportului de contestație. Un expert din cadrul serviciului care a instrumentat contestația va transmite prin fax/poștă/e-mail solicitantului și GAL (spre știință) formularul E6.8.2L – Notificarea solicitantului privind contestația depusă și o copie a Raportului de contestații. </w:t>
      </w:r>
    </w:p>
    <w:p w14:paraId="7547F1F7" w14:textId="77777777" w:rsidR="00DC4E66" w:rsidRPr="00F23A65" w:rsidRDefault="0020647C">
      <w:pPr>
        <w:spacing w:after="0" w:line="276" w:lineRule="auto"/>
        <w:rPr>
          <w:lang w:val="ro-RO"/>
        </w:rPr>
      </w:pPr>
      <w:r w:rsidRPr="00F23A65">
        <w:rPr>
          <w:lang w:val="ro-RO"/>
        </w:rPr>
        <w:t>În cazul în care, în urma unei contestații, bugetul indicativ și planul financiar sunt refăcute de către experții verificatori, solicitantantul și GAL‐ul vor fi înștiințati privind modificările prin notificare. Contractul de finanțare va avea, ca anexă, aceste documente refăcute. În cazul în care solicitantul nu este de acord cu bugetul și planul financiar modificat, contractul de finanțare nu se va încheia.</w:t>
      </w:r>
    </w:p>
    <w:p w14:paraId="641A901B" w14:textId="77777777" w:rsidR="00DC4E66" w:rsidRPr="00F23A65" w:rsidRDefault="00DC4E66">
      <w:pPr>
        <w:pStyle w:val="Heading2"/>
        <w:rPr>
          <w:lang w:val="ro-RO"/>
        </w:rPr>
      </w:pPr>
    </w:p>
    <w:p w14:paraId="6A1753EB" w14:textId="77777777" w:rsidR="00DC4E66" w:rsidRPr="00F23A65" w:rsidRDefault="0020647C">
      <w:pPr>
        <w:pStyle w:val="Heading2"/>
        <w:rPr>
          <w:color w:val="00000A"/>
          <w:sz w:val="22"/>
          <w:szCs w:val="22"/>
          <w:lang w:val="ro-RO"/>
        </w:rPr>
      </w:pPr>
      <w:bookmarkStart w:id="33" w:name="_Toc494903402"/>
      <w:bookmarkStart w:id="34" w:name="_Toc114651394"/>
      <w:bookmarkEnd w:id="33"/>
      <w:r w:rsidRPr="00F23A65">
        <w:rPr>
          <w:color w:val="00000A"/>
          <w:sz w:val="22"/>
          <w:szCs w:val="22"/>
          <w:lang w:val="ro-RO"/>
        </w:rPr>
        <w:t>9.</w:t>
      </w:r>
      <w:r w:rsidRPr="009B26FC">
        <w:rPr>
          <w:color w:val="00000A"/>
          <w:sz w:val="22"/>
          <w:szCs w:val="22"/>
          <w:lang w:val="ro-RO"/>
        </w:rPr>
        <w:t>3 Documentele necesare întocmirii cererii de finanțare</w:t>
      </w:r>
      <w:bookmarkEnd w:id="34"/>
    </w:p>
    <w:p w14:paraId="1BFB3EBB" w14:textId="77777777" w:rsidR="00DC4E66" w:rsidRPr="00F23A65" w:rsidRDefault="0020647C">
      <w:pPr>
        <w:spacing w:after="0" w:line="276" w:lineRule="auto"/>
        <w:rPr>
          <w:lang w:val="ro-RO"/>
        </w:rPr>
      </w:pPr>
      <w:r w:rsidRPr="00F23A65">
        <w:rPr>
          <w:lang w:val="ro-RO"/>
        </w:rPr>
        <w:tab/>
      </w:r>
    </w:p>
    <w:p w14:paraId="063B6E22" w14:textId="3C43B73F"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 Studiu de Fezabilitate/</w:t>
      </w:r>
      <w:r w:rsidR="009B26FC" w:rsidRPr="0093583B">
        <w:rPr>
          <w:rFonts w:eastAsia="Times New Roman" w:cs="Times New Roman"/>
          <w:b/>
          <w:bCs/>
          <w:color w:val="000000"/>
          <w:lang w:val="ro-RO"/>
        </w:rPr>
        <w:t>Documentație</w:t>
      </w:r>
      <w:r w:rsidRPr="0093583B">
        <w:rPr>
          <w:rFonts w:eastAsia="Times New Roman" w:cs="Times New Roman"/>
          <w:b/>
          <w:bCs/>
          <w:color w:val="000000"/>
          <w:lang w:val="ro-RO"/>
        </w:rPr>
        <w:t xml:space="preserve"> de Avizare pentru Lucrări de </w:t>
      </w:r>
      <w:r w:rsidR="009B26FC" w:rsidRPr="0093583B">
        <w:rPr>
          <w:rFonts w:eastAsia="Times New Roman" w:cs="Times New Roman"/>
          <w:b/>
          <w:bCs/>
          <w:color w:val="000000"/>
          <w:lang w:val="ro-RO"/>
        </w:rPr>
        <w:t>Intervenții</w:t>
      </w:r>
      <w:r w:rsidRPr="0093583B">
        <w:rPr>
          <w:rFonts w:eastAsia="Times New Roman" w:cs="Times New Roman"/>
          <w:b/>
          <w:bCs/>
          <w:color w:val="000000"/>
          <w:lang w:val="ro-RO"/>
        </w:rPr>
        <w:t>, întocmite, avizate și verificate în condițiile legii și însoțite de toate studiile, expertizele, avizele și acordurile specifice fiecărui tip de investiție, conform reglementărilor legale în vigoare."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30FCB3AB"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1.2 Memoriu justificativ</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9856C21" w14:textId="42C328C1"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"2.1 Certificat de Urbanism, completat și eliberat conform reglementărilor legale în vigoare și aflate în termenul de valabilitate la data depunerii cererii de finanțare.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3E9212FE"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"3.1 Pentru comune și ADI</w:t>
      </w:r>
    </w:p>
    <w:p w14:paraId="04EF6E6C"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Inventarul bunurilor ce aparţin domeniului public al comunei/comunelor, întocmit conform legislaţiei în vigoare privind proprietatea publică şi regimul juridic al acesteia, atestat prin Hotărâre a Guvernului şi publicat în Monitorul Oficial al României.</w:t>
      </w:r>
    </w:p>
    <w:p w14:paraId="706BD808"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şi"</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16D058D6" w14:textId="0BE1A082"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"3.2 Hotărârea Consiliului Local privind aprobarea modificărilor şi / sau completărilor la inventar în sensul includerii în domeniul public sau detalierii poziției globale existente sau clasificării unor drumuri</w:t>
      </w:r>
      <w:r w:rsidR="009B26FC" w:rsidRPr="0093583B">
        <w:rPr>
          <w:rFonts w:eastAsia="Times New Roman" w:cs="Times New Roman"/>
          <w:b/>
          <w:bCs/>
          <w:color w:val="000000"/>
          <w:lang w:val="ro-RO"/>
        </w:rPr>
        <w:t xml:space="preserve"> </w:t>
      </w:r>
      <w:r w:rsidRPr="0093583B">
        <w:rPr>
          <w:rFonts w:eastAsia="Times New Roman" w:cs="Times New Roman"/>
          <w:b/>
          <w:bCs/>
          <w:color w:val="000000"/>
          <w:lang w:val="ro-RO"/>
        </w:rPr>
        <w:t>neclasificate, cu respectarea prevederilor</w:t>
      </w:r>
      <w:r w:rsidR="009B26FC" w:rsidRPr="0093583B">
        <w:rPr>
          <w:rFonts w:eastAsia="Times New Roman" w:cs="Times New Roman"/>
          <w:b/>
          <w:bCs/>
          <w:color w:val="000000"/>
          <w:lang w:val="ro-RO"/>
        </w:rPr>
        <w:t>Art. 200 din Ordonanța de urgență nr.57 din 3 iulie 2019 privind Codul administrativ, cu modificările şi completările ulterioare</w:t>
      </w:r>
      <w:r w:rsidRPr="0093583B">
        <w:rPr>
          <w:rFonts w:eastAsia="Times New Roman" w:cs="Times New Roman"/>
          <w:b/>
          <w:bCs/>
          <w:color w:val="000000"/>
          <w:lang w:val="ro-RO"/>
        </w:rPr>
        <w:t>, adică să fi fost supusă controlului de legalitate al Prefectului, în condiţiile legii și/sau"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51ECB546"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"3.3 Avizul administratorului terenului aparţinând domeniului public, altul decat cel administrat de primarie (dacă este cazul)"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00F32CBA"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"3.4 Pentru ONG-uri</w:t>
      </w:r>
    </w:p>
    <w:p w14:paraId="0C079D70"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Documente doveditoare de către ONG-uri privind dreptul de proprietate /administrare pe o perioadă de 10 ani, asupra bunurilor imobile la care se vor efectua lucrări, conform cererii de finanţare;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1B2F7834"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 Document care să ateste că a depus documentaţia la ANPM: (La contractare)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07232FCF"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"4.1 Clasarea notificării</w:t>
      </w:r>
    </w:p>
    <w:p w14:paraId="6BEDC9E9"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lastRenderedPageBreak/>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1C67F090"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"4.2 Decizia etapei de încadrare, ca document final (prin care se precizează că proiectul nu se supune evaluării impactului asupra mediului şi nici evaluării adecvate)</w:t>
      </w:r>
    </w:p>
    <w:p w14:paraId="5A847863"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70B5106"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"4.3 Acord de mediu în cazul în care se impune evaluarea impactului preconizat asupra mediului</w:t>
      </w:r>
    </w:p>
    <w:p w14:paraId="78300B99"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639E42A"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"4.4 Acord de mediu în cazul evaluării impactului asupra mediului și de evaluare adecvată (dacă este cazul)."</w:t>
      </w:r>
      <w:r w:rsidRPr="0093583B">
        <w:rPr>
          <w:rFonts w:eastAsia="Times New Roman" w:cs="Times New Roman"/>
          <w:b/>
          <w:bCs/>
          <w:color w:val="000000"/>
          <w:lang w:val="ro-RO"/>
        </w:rPr>
        <w:tab/>
      </w:r>
    </w:p>
    <w:p w14:paraId="55F31B90"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A754A43"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"4.5 Aviz Natura 2000 pentru proiectele care impun doar evaluare adecvată."</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30AEDC36"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"5. Hotărârea Consiliului Local / Hotaririle Consiliului Local în cazul ADI/Hotararea Adunarii Generala în cazul ONG pentru implementarea proiectului, cu referire la următoarelor puncte (obligatorii):</w:t>
      </w:r>
    </w:p>
    <w:p w14:paraId="3F42BE5D"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necesitatea, oportunitatea și potenţialul economic al investiţiei;</w:t>
      </w:r>
    </w:p>
    <w:p w14:paraId="7E8DB8D8"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lucrările vor fi prevăzute în bugetul/bugetele local/e pentru perioada de realizare a investiţiei;</w:t>
      </w:r>
    </w:p>
    <w:p w14:paraId="1DF9261D"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angajamentul de a suporta cheltuielile de mentenanta a investiţiei pe o perioadă de minimum 5 ani de la data efectuării ultimei plăţi;</w:t>
      </w:r>
    </w:p>
    <w:p w14:paraId="7A37F2E2"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numărul de locuitori deserviţi de proiect / utilizatori direcţi (pentru grădiniţe, licee / şcoli profesionale, structuri tip „after-school”, creşe);</w:t>
      </w:r>
    </w:p>
    <w:p w14:paraId="4F6DCBD3"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caracteristici tehnice (lungimi, arii, volume, capacităţi etc.);</w:t>
      </w:r>
    </w:p>
    <w:p w14:paraId="42314414"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agenţii economici deserviţi direct de investiţie (dacă este cazul, număr și denumire);</w:t>
      </w:r>
    </w:p>
    <w:p w14:paraId="770D98B7"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nominalizarea reprezentantului legal al comunei/ADI/ONG pentru relaţia cu AFIR în derularea proiectului.</w:t>
      </w:r>
    </w:p>
    <w:p w14:paraId="636C6333" w14:textId="3707FB72"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 angajamentul de asigurare a cofinantarii, daca este cazul.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5026846D"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6.1 Certificatul de înregistrare fiscală</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70B32ED3" w14:textId="4846066D"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6.2 Încheiere privind înscrierea în Registrul Asociațiilor și Fundațiilor, rămasă definitivă / Certificat de înregistrare în Registrul Asociațiilor și Fundațiilor"</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5183DB4"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6.2.1 Actul de înfiinţare şi statutul ADI/ONG</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E03EF58"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lastRenderedPageBreak/>
        <w:t>"7. Certificate care să ateste lipsa datoriilor fiscale restante și graficul de reeșalonare a datoriilor către bugetul consolidat (daca este cazul)." (La contractare)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801CB59"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8. Certificatul de cazier judiciar</w:t>
      </w:r>
      <w:r w:rsidRPr="0093583B">
        <w:rPr>
          <w:rFonts w:eastAsia="Times New Roman" w:cs="Times New Roman"/>
          <w:b/>
          <w:bCs/>
          <w:color w:val="000000"/>
          <w:lang w:val="ro-RO"/>
        </w:rPr>
        <w:tab/>
        <w:t>(La contractare)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7E30101"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9. Document emis de bancă/trezorerie care să conțină datele de identificare ale băncii/trezoreriei și ale contului aferent proiectului pentru care se solicită finanțare din PNDR (denumirea, adresa băncii/ trezoreriei, codul IBAN al contului în care se derulează operațiunile cu AFIR).</w:t>
      </w:r>
      <w:r w:rsidRPr="0093583B">
        <w:rPr>
          <w:rFonts w:eastAsia="Times New Roman" w:cs="Times New Roman"/>
          <w:b/>
          <w:bCs/>
          <w:color w:val="000000"/>
          <w:lang w:val="ro-RO"/>
        </w:rPr>
        <w:tab/>
        <w:t>(La contractare)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4AAA5DE0" w14:textId="1C93A16D"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10.1 Notificare privind conformitatea proiectului cu condiţiile de igienă şi sănătate publică</w:t>
      </w:r>
    </w:p>
    <w:p w14:paraId="04E04467" w14:textId="4A688A11"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AACD7B8"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10.2 Notificare că investiţia nu face obiectul evaluării condiţiilor de igienă şi sănătate publică, dacă este cazul.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43DC7F71" w14:textId="69F5FA63"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11. Lista agentilor economici deserviţi de proiect, care va conţine denumirea, adresa, activitatea desfăşurată, codul proiectului cu finanțare europeană și valoarea totală a investiției, pentru fiecare investiție accesibilizată şi a institutiilor de sociale și de interes public deservite direct de proiect."</w:t>
      </w:r>
      <w:r w:rsidRPr="0093583B">
        <w:rPr>
          <w:rFonts w:eastAsia="Times New Roman" w:cs="Times New Roman"/>
          <w:b/>
          <w:bCs/>
          <w:color w:val="000000"/>
          <w:lang w:val="ro-RO"/>
        </w:rPr>
        <w:tab/>
      </w:r>
    </w:p>
    <w:p w14:paraId="7D11E478"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11EF23CB" w14:textId="66A496EE" w:rsidR="008B759C" w:rsidRPr="008B759C"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12. Raport asupra utilizării programelor de finanţare nerambursabilă întocmit de solicitant (va cuprinde obiective, tip de investiție, lista cheltuielilor eligibile, costurile și stadiul proiectului, perioada derulării</w:t>
      </w:r>
      <w:r w:rsidR="00856CF7" w:rsidRPr="0093583B">
        <w:rPr>
          <w:rFonts w:eastAsia="Times New Roman" w:cs="Times New Roman"/>
          <w:b/>
          <w:bCs/>
          <w:color w:val="000000"/>
          <w:lang w:val="ro-RO"/>
        </w:rPr>
        <w:t xml:space="preserve"> </w:t>
      </w:r>
      <w:r w:rsidRPr="0093583B">
        <w:rPr>
          <w:rFonts w:eastAsia="Times New Roman" w:cs="Times New Roman"/>
          <w:b/>
          <w:bCs/>
          <w:color w:val="000000"/>
          <w:lang w:val="ro-RO"/>
        </w:rPr>
        <w:t>contractului), pentru solicitantii care au mai beneficiat de finanțare nerambursabilă începând cu anul 2002, pentru aceleași tipuri de investiții."</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r w:rsidRPr="008B759C">
        <w:rPr>
          <w:rFonts w:eastAsia="Times New Roman" w:cs="Times New Roman"/>
          <w:b/>
          <w:bCs/>
          <w:color w:val="000000"/>
          <w:lang w:val="ro-RO"/>
        </w:rPr>
        <w:tab/>
      </w:r>
    </w:p>
    <w:p w14:paraId="1E3CD2DA" w14:textId="533F1B7A"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13.1. Autorizaţia de funcţionare pentru infrastructura de apă uzată în cazul proiectelor care vizează înfiintarea, extinderea sau modernizarea infrastructurii de apă:</w:t>
      </w:r>
    </w:p>
    <w:p w14:paraId="1E71C033" w14:textId="57EF72DA"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0CE7378D"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13.2 Autorizatia de functionare a infrastructurii existente de apa/apa uzata în cazul extinderii infrastructurii apă /apă uzată.</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1D4AD997"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lastRenderedPageBreak/>
        <w:t xml:space="preserve">"13.3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p>
    <w:p w14:paraId="5B8A46A0"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sau"</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2C460FC"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13.4 Procesul verbal de recepţie la terminarea lucrărilor si Documentele care atestă că beneficiarul a solicitat organelor competente în domeniu emiterea autorizaţiilor de funcţionare (daca este cazul)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26C7F18B" w14:textId="1FE416E3"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"14. Notificare, care sa certifice conformitatea proiectului cu legislatia în</w:t>
      </w:r>
      <w:r w:rsidR="00856CF7" w:rsidRPr="0093583B">
        <w:rPr>
          <w:rFonts w:eastAsia="Times New Roman" w:cs="Times New Roman"/>
          <w:b/>
          <w:bCs/>
          <w:color w:val="000000"/>
          <w:lang w:val="ro-RO"/>
        </w:rPr>
        <w:t xml:space="preserve"> </w:t>
      </w:r>
      <w:r w:rsidRPr="0093583B">
        <w:rPr>
          <w:rFonts w:eastAsia="Times New Roman" w:cs="Times New Roman"/>
          <w:b/>
          <w:bCs/>
          <w:color w:val="000000"/>
          <w:lang w:val="ro-RO"/>
        </w:rPr>
        <w:t>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5F8A315E"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15.DOCUMENTE CARE DOVEDESC CAPACITATEA ŞI SURSA DE COFINANŢARE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5394D51D" w14:textId="2E3C3886"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16. Extrasul din strategie, care confirma daca investiția este în corelare cu orice strategie de dezvoltare națională / regional / județeană / locală aprobată, corespunzătoare domeniului de investiții precum și copia hotărârii de aprobare a strategiei."</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0FC09DF1"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Aviz de conformitate a proiectului cu obiectivele Strategiei Integrate de Dezvoltare Durabilă pentru Delta Dunării emis de Asociația Dezvoltare Intercomunitară Delta Dunării.</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B77E94F" w14:textId="0440A7E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17.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r w:rsidRPr="0093583B">
        <w:rPr>
          <w:rFonts w:eastAsia="Times New Roman" w:cs="Times New Roman"/>
          <w:b/>
          <w:bCs/>
          <w:color w:val="000000"/>
          <w:lang w:val="ro-RO"/>
        </w:rPr>
        <w:tab/>
        <w:t>(la contractare)</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723E75D4" w14:textId="180A9AA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18. Copia Documentului de identitate al reprezentantului legal al beneficiarului.</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13B4937" w14:textId="69DBBF06"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lastRenderedPageBreak/>
        <w:t>19. Dovada achitarii integrale a datoriei față de AFIR, inclusiv dobânzile și majorările de întârziere, dacă este cazul ( La contractare)</w:t>
      </w:r>
      <w:r w:rsidRPr="0093583B">
        <w:rPr>
          <w:rFonts w:eastAsia="Times New Roman" w:cs="Times New Roman"/>
          <w:b/>
          <w:bCs/>
          <w:color w:val="000000"/>
          <w:lang w:val="ro-RO"/>
        </w:rPr>
        <w:tab/>
      </w:r>
    </w:p>
    <w:p w14:paraId="3A749EEB" w14:textId="77777777"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20. Acord de parteneriat</w:t>
      </w:r>
    </w:p>
    <w:p w14:paraId="27017257" w14:textId="67FFFD13" w:rsidR="008B759C" w:rsidRPr="0093583B" w:rsidRDefault="008B759C" w:rsidP="008B759C">
      <w:pPr>
        <w:spacing w:after="0" w:line="276" w:lineRule="auto"/>
        <w:rPr>
          <w:rFonts w:eastAsia="Times New Roman" w:cs="Times New Roman"/>
          <w:b/>
          <w:bCs/>
          <w:color w:val="000000"/>
          <w:lang w:val="ro-RO"/>
        </w:rPr>
      </w:pPr>
      <w:r w:rsidRPr="0093583B">
        <w:rPr>
          <w:rFonts w:eastAsia="Times New Roman" w:cs="Times New Roman"/>
          <w:b/>
          <w:bCs/>
          <w:color w:val="000000"/>
          <w:lang w:val="ro-RO"/>
        </w:rPr>
        <w:t>21. DECLARAȚIA PRIVIND PRELUCRAREA DATELOR CU CARACTER PERSONAL</w:t>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r w:rsidRPr="0093583B">
        <w:rPr>
          <w:rFonts w:eastAsia="Times New Roman" w:cs="Times New Roman"/>
          <w:b/>
          <w:bCs/>
          <w:color w:val="000000"/>
          <w:lang w:val="ro-RO"/>
        </w:rPr>
        <w:tab/>
      </w:r>
    </w:p>
    <w:p w14:paraId="6D85AC70" w14:textId="7D8C4CB1" w:rsidR="00DC4E66" w:rsidRPr="0093583B" w:rsidRDefault="008B759C" w:rsidP="008B759C">
      <w:pPr>
        <w:spacing w:after="0" w:line="276" w:lineRule="auto"/>
        <w:rPr>
          <w:lang w:val="ro-RO"/>
        </w:rPr>
      </w:pPr>
      <w:r w:rsidRPr="0093583B">
        <w:rPr>
          <w:rFonts w:eastAsia="Times New Roman" w:cs="Times New Roman"/>
          <w:b/>
          <w:bCs/>
          <w:color w:val="000000"/>
          <w:lang w:val="ro-RO"/>
        </w:rPr>
        <w:t>22. Alte documente justificative (Se vor specifica dupa caz)</w:t>
      </w:r>
    </w:p>
    <w:p w14:paraId="3C352AE4" w14:textId="77777777" w:rsidR="00DC4E66" w:rsidRPr="0093583B" w:rsidRDefault="00DC4E66">
      <w:pPr>
        <w:spacing w:after="0" w:line="276" w:lineRule="auto"/>
        <w:rPr>
          <w:rFonts w:cs="Calibri"/>
          <w:lang w:val="ro-RO"/>
        </w:rPr>
      </w:pPr>
    </w:p>
    <w:tbl>
      <w:tblPr>
        <w:tblStyle w:val="TableGrid"/>
        <w:tblW w:w="9288" w:type="dxa"/>
        <w:tblLook w:val="04A0" w:firstRow="1" w:lastRow="0" w:firstColumn="1" w:lastColumn="0" w:noHBand="0" w:noVBand="1"/>
      </w:tblPr>
      <w:tblGrid>
        <w:gridCol w:w="9288"/>
      </w:tblGrid>
      <w:tr w:rsidR="00DC4E66" w:rsidRPr="0093583B" w14:paraId="2084FDB2" w14:textId="77777777" w:rsidTr="00551A7E">
        <w:tc>
          <w:tcPr>
            <w:tcW w:w="9288" w:type="dxa"/>
            <w:shd w:val="clear" w:color="auto" w:fill="auto"/>
            <w:tcMar>
              <w:left w:w="108" w:type="dxa"/>
            </w:tcMar>
          </w:tcPr>
          <w:p w14:paraId="5EBB3D60" w14:textId="77777777" w:rsidR="00DC4E66" w:rsidRPr="0093583B" w:rsidRDefault="0020647C">
            <w:pPr>
              <w:spacing w:after="0" w:line="276" w:lineRule="auto"/>
              <w:rPr>
                <w:rFonts w:cs="Calibri"/>
                <w:lang w:val="ro-RO"/>
              </w:rPr>
            </w:pPr>
            <w:r w:rsidRPr="0093583B">
              <w:rPr>
                <w:rFonts w:cs="Calibri"/>
                <w:b/>
                <w:bCs/>
                <w:iCs/>
                <w:lang w:val="ro-RO"/>
              </w:rPr>
              <w:t xml:space="preserve">ATENŢIE! </w:t>
            </w:r>
          </w:p>
          <w:p w14:paraId="502E6FD4" w14:textId="77777777" w:rsidR="00DC4E66" w:rsidRPr="0093583B" w:rsidRDefault="0020647C">
            <w:pPr>
              <w:spacing w:after="0" w:line="276" w:lineRule="auto"/>
              <w:rPr>
                <w:rFonts w:cs="Helvetica-Oblique"/>
                <w:iCs/>
                <w:lang w:val="ro-RO"/>
              </w:rPr>
            </w:pPr>
            <w:r w:rsidRPr="0093583B">
              <w:rPr>
                <w:rFonts w:cs="Calibri"/>
                <w:lang w:val="ro-RO"/>
              </w:rPr>
              <w:t>Documentele trebuie să fie valabile la data depunerii Cererii de Finanţare, termenul de valabilitate al acestora fiind în conformitate cu legislaţia în vigoare.</w:t>
            </w:r>
          </w:p>
        </w:tc>
      </w:tr>
    </w:tbl>
    <w:p w14:paraId="29055BCC" w14:textId="77777777" w:rsidR="00DC4E66" w:rsidRPr="00F23A65" w:rsidRDefault="00DC4E66">
      <w:pPr>
        <w:pStyle w:val="Heading2"/>
        <w:spacing w:before="0" w:after="80" w:line="276" w:lineRule="auto"/>
        <w:rPr>
          <w:color w:val="00000A"/>
          <w:lang w:val="ro-RO"/>
        </w:rPr>
      </w:pPr>
    </w:p>
    <w:p w14:paraId="4D9F7B8C" w14:textId="77777777" w:rsidR="00DC4E66" w:rsidRPr="00F23A65" w:rsidRDefault="0020647C">
      <w:pPr>
        <w:spacing w:after="0" w:line="276" w:lineRule="auto"/>
        <w:rPr>
          <w:lang w:val="ro-RO"/>
        </w:rPr>
      </w:pPr>
      <w:r w:rsidRPr="00F23A65">
        <w:rPr>
          <w:lang w:val="ro-RO"/>
        </w:rPr>
        <w:br w:type="page"/>
      </w:r>
    </w:p>
    <w:p w14:paraId="7A538CE9" w14:textId="77777777" w:rsidR="00DC4E66" w:rsidRPr="00F23A65" w:rsidRDefault="0020647C">
      <w:pPr>
        <w:pStyle w:val="Heading1"/>
        <w:spacing w:before="0" w:after="80" w:line="276" w:lineRule="auto"/>
        <w:jc w:val="both"/>
        <w:rPr>
          <w:color w:val="00000A"/>
          <w:lang w:val="ro-RO"/>
        </w:rPr>
      </w:pPr>
      <w:bookmarkStart w:id="35" w:name="_Toc114651395"/>
      <w:r w:rsidRPr="00F23A65">
        <w:rPr>
          <w:color w:val="00000A"/>
          <w:lang w:val="ro-RO"/>
        </w:rPr>
        <w:lastRenderedPageBreak/>
        <w:t>CAPITOLUL 10. CONTRACTAREA FONDURILOR</w:t>
      </w:r>
      <w:bookmarkEnd w:id="35"/>
    </w:p>
    <w:p w14:paraId="7251CBCA" w14:textId="77777777" w:rsidR="00DC4E66" w:rsidRPr="00F23A65" w:rsidRDefault="0020647C">
      <w:pPr>
        <w:spacing w:after="0" w:line="276" w:lineRule="auto"/>
        <w:rPr>
          <w:rFonts w:eastAsia="TrebuchetMS" w:cs="TrebuchetMS"/>
          <w:lang w:val="ro-RO"/>
        </w:rPr>
      </w:pPr>
      <w:r w:rsidRPr="00F23A65">
        <w:rPr>
          <w:rFonts w:eastAsia="TrebuchetMS" w:cs="TrebuchetMS"/>
          <w:lang w:val="ro-RO"/>
        </w:rPr>
        <w:tab/>
      </w:r>
    </w:p>
    <w:p w14:paraId="4703FC0B" w14:textId="77777777" w:rsidR="00DC4E66" w:rsidRPr="00F23A65" w:rsidRDefault="0020647C">
      <w:pPr>
        <w:pStyle w:val="ListParagraph"/>
        <w:numPr>
          <w:ilvl w:val="0"/>
          <w:numId w:val="30"/>
        </w:numPr>
        <w:spacing w:after="0"/>
        <w:rPr>
          <w:rFonts w:ascii="Trebuchet MS" w:hAnsi="Trebuchet MS"/>
        </w:rPr>
      </w:pPr>
      <w:r w:rsidRPr="00F23A65">
        <w:rPr>
          <w:rFonts w:ascii="Trebuchet MS" w:hAnsi="Trebuchet MS"/>
          <w:b/>
        </w:rPr>
        <w:t>Elaborarea, avizarea și semnarea contractului de finanțare</w:t>
      </w:r>
      <w:r w:rsidRPr="00F23A65">
        <w:rPr>
          <w:rFonts w:ascii="Trebuchet MS" w:hAnsi="Trebuchet MS"/>
        </w:rPr>
        <w:t xml:space="preserve"> </w:t>
      </w:r>
    </w:p>
    <w:p w14:paraId="7EE90EFB" w14:textId="77777777" w:rsidR="00DC4E66" w:rsidRPr="00F23A65" w:rsidRDefault="0020647C">
      <w:pPr>
        <w:spacing w:after="0" w:line="276" w:lineRule="auto"/>
        <w:rPr>
          <w:lang w:val="ro-RO"/>
        </w:rPr>
      </w:pPr>
      <w:r w:rsidRPr="00F23A65">
        <w:rPr>
          <w:lang w:val="ro-RO"/>
        </w:rPr>
        <w:t>După încheierea etapelor de verificare a Cererii de finanțare, inclusiv a verificării pe teren dacă este cazul (pentru proiectele de investiții/cu sprijin forfetar), experții CE SLIN/SAFPD/SIBA CRFIR vor transmite către beneficiar formularul de Notificare a beneficiarului privind semnarea Contractului/Deciziei de finanțare (formular E6.8.3L).</w:t>
      </w:r>
    </w:p>
    <w:p w14:paraId="4DF09CFB" w14:textId="77777777" w:rsidR="00DC4E66" w:rsidRPr="00F23A65" w:rsidRDefault="0020647C">
      <w:pPr>
        <w:spacing w:after="0" w:line="276" w:lineRule="auto"/>
        <w:rPr>
          <w:lang w:val="ro-RO"/>
        </w:rPr>
      </w:pPr>
      <w:r w:rsidRPr="00F23A65">
        <w:rPr>
          <w:lang w:val="ro-RO"/>
        </w:rPr>
        <w:t>Toate Contractele de finanțare (C1.1L) se întocmesc și se aprobă la nivel CRFIR și se semnează de către beneficiar cu respectarea prevederilor și 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w:t>
      </w:r>
    </w:p>
    <w:p w14:paraId="22C3354F" w14:textId="77777777" w:rsidR="00DC4E66" w:rsidRPr="00F23A65" w:rsidRDefault="0020647C">
      <w:pPr>
        <w:spacing w:after="0" w:line="276" w:lineRule="auto"/>
        <w:rPr>
          <w:lang w:val="ro-RO"/>
        </w:rPr>
      </w:pPr>
      <w:r w:rsidRPr="00F23A65">
        <w:rPr>
          <w:lang w:val="ro-RO"/>
        </w:rPr>
        <w:t xml:space="preserve">După semnarea Contractelor/Deciziilor de finanțare, expertul SLIN/SAFPD/SIBA CRFIR va transmite către GAL o adresă de înștiințare privind încheierea angajamentului legal. Pentru Contractele/Deciziile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 – 01)/ modificare contracte - Manual de procedură pentru implementare – Secțiunea I: Modificarea contractelor de finanțare/ Deciziilor de finanțare (Cod manual: M 01-02), în funcție de măsura ale cărei obiective sunt atinse prin proiect și în funcție de cererea de finanțare utilizată. Dacă anumite cerințe specifice Sub-măsurilor naționale nu corespund cu cerințele măsurii din SDL, formularele din cadrul manualelor de procedură generale vor fi adaptate pentru a nu fi introduse cerințe/ obligații care să nu corespundă cu măsura aprobată prin SDL. </w:t>
      </w:r>
    </w:p>
    <w:p w14:paraId="35E0CF4C" w14:textId="77777777" w:rsidR="00DC4E66" w:rsidRPr="00F23A65" w:rsidRDefault="0020647C">
      <w:pPr>
        <w:spacing w:after="0" w:line="276" w:lineRule="auto"/>
        <w:rPr>
          <w:lang w:val="ro-RO"/>
        </w:rPr>
      </w:pPr>
      <w:r w:rsidRPr="00F23A65">
        <w:rPr>
          <w:lang w:val="ro-RO"/>
        </w:rPr>
        <w:t xml:space="preserve">Cursul de schimb utilizat se stabilește astfel: </w:t>
      </w:r>
    </w:p>
    <w:p w14:paraId="0C7D67E9" w14:textId="77777777" w:rsidR="00DC4E66" w:rsidRPr="00F23A65" w:rsidRDefault="0020647C">
      <w:pPr>
        <w:spacing w:after="0" w:line="276" w:lineRule="auto"/>
        <w:rPr>
          <w:lang w:val="ro-RO"/>
        </w:rPr>
      </w:pPr>
      <w:r w:rsidRPr="00F23A65">
        <w:rPr>
          <w:lang w:val="ro-RO"/>
        </w:rPr>
        <w:t xml:space="preserve">- pentru măsurile pentru care regulamentele europene nu prevăd plăți anuale de sprijin, cursul de schimb euro-leu aplicabil va fi cel valabil la data de 1 ianuarie a anului în care a fost luată decizia de acordare a finanțării, respectiv anul semnării contractului/deciziei de finanțare, publicat pe pagina web a Băncii Central Europene </w:t>
      </w:r>
      <w:hyperlink r:id="rId11">
        <w:r w:rsidRPr="00F23A65">
          <w:rPr>
            <w:rStyle w:val="InternetLink"/>
            <w:lang w:val="ro-RO"/>
          </w:rPr>
          <w:t>http://www.ecb.int/index.html</w:t>
        </w:r>
      </w:hyperlink>
      <w:r w:rsidRPr="00F23A65">
        <w:rPr>
          <w:lang w:val="ro-RO"/>
        </w:rPr>
        <w:t xml:space="preserve">; </w:t>
      </w:r>
    </w:p>
    <w:p w14:paraId="42080C31" w14:textId="77777777" w:rsidR="00DC4E66" w:rsidRPr="00F23A65" w:rsidRDefault="0020647C">
      <w:pPr>
        <w:spacing w:after="0" w:line="276" w:lineRule="auto"/>
        <w:rPr>
          <w:color w:val="000000" w:themeColor="text1"/>
          <w:sz w:val="20"/>
          <w:lang w:val="ro-RO"/>
        </w:rPr>
      </w:pPr>
      <w:r w:rsidRPr="00F23A65">
        <w:rPr>
          <w:lang w:val="ro-RO"/>
        </w:rPr>
        <w:t>- pentru măsurile în cadrul cărora sprijinul se acordă în plăți anuale, cursul de schimb aplicabil fiecărei plăți va fi cursul de schimb BCE valabil pentru data de 1 ianuarie a anului pentru care se efectuează plata respectivă. Expertul CE SLIN/SAFPD/SIBA CRFIR poate solicita informații suplimentare beneficiarului, în vederea încheierii Contractului/Deciziei de finanțare, prin intermediul formularului C3.4L.</w:t>
      </w:r>
    </w:p>
    <w:p w14:paraId="49C896A2" w14:textId="77777777" w:rsidR="00DC4E66" w:rsidRPr="00F23A65" w:rsidRDefault="0020647C">
      <w:pPr>
        <w:spacing w:after="0" w:line="276" w:lineRule="auto"/>
        <w:rPr>
          <w:lang w:val="ro-RO"/>
        </w:rPr>
      </w:pPr>
      <w:r w:rsidRPr="00F23A65">
        <w:rPr>
          <w:lang w:val="ro-RO"/>
        </w:rPr>
        <w:lastRenderedPageBreak/>
        <w:t xml:space="preserve">În cazul neîncheierii sau încetării Contractelor/Deciziilor finanțate prin Sub-măsura 19.2, SLIN/SAFPD/SIBA CRFIR are obligația de a transmite și către GAL o copie a deciziei de neîncheiere/încetare. Sumele aferente Contractelor/Deciziilor neîncheiate/încetate se realocă GAL, în vederea finanțării unui alt proiect din cadrul aceleași măsuri SDL în care era încadrat proiectul neîncheiat/încetat. </w:t>
      </w:r>
    </w:p>
    <w:p w14:paraId="2F478EBB" w14:textId="77777777" w:rsidR="00DC4E66" w:rsidRPr="00F23A65" w:rsidRDefault="0020647C">
      <w:pPr>
        <w:spacing w:after="0" w:line="276" w:lineRule="auto"/>
        <w:rPr>
          <w:lang w:val="ro-RO"/>
        </w:rPr>
      </w:pPr>
      <w:r w:rsidRPr="00F23A65">
        <w:rPr>
          <w:lang w:val="ro-RO"/>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 Deciziei de finanțare, AFIR poate dispune încetarea valabilității angajamentului legal printr-o notificare scrisă din partea AFIR, adresată beneficiarului, fără nicio altă formalitate și fără intervenția instanței judecătorești.</w:t>
      </w:r>
    </w:p>
    <w:p w14:paraId="673B7984" w14:textId="77777777" w:rsidR="00DC4E66" w:rsidRPr="00F23A65" w:rsidRDefault="0020647C">
      <w:pPr>
        <w:spacing w:after="0" w:line="276" w:lineRule="auto"/>
        <w:rPr>
          <w:lang w:val="ro-RO"/>
        </w:rPr>
      </w:pPr>
      <w:r w:rsidRPr="00F23A65">
        <w:rPr>
          <w:lang w:val="ro-RO"/>
        </w:rPr>
        <w:t xml:space="preserve"> </w:t>
      </w:r>
    </w:p>
    <w:p w14:paraId="6FB1B822" w14:textId="77777777" w:rsidR="00DC4E66" w:rsidRPr="00F23A65" w:rsidRDefault="0020647C">
      <w:pPr>
        <w:spacing w:after="0" w:line="276" w:lineRule="auto"/>
        <w:rPr>
          <w:lang w:val="ro-RO"/>
        </w:rPr>
      </w:pPr>
      <w:r w:rsidRPr="00F23A65">
        <w:rPr>
          <w:b/>
          <w:lang w:val="ro-RO"/>
        </w:rPr>
        <w:t>ATENȚIE!</w:t>
      </w:r>
      <w:r w:rsidRPr="00F23A65">
        <w:rPr>
          <w:lang w:val="ro-RO"/>
        </w:rPr>
        <w:t xml:space="preserve"> </w:t>
      </w:r>
    </w:p>
    <w:p w14:paraId="0FF1E1DF" w14:textId="77777777" w:rsidR="00DC4E66" w:rsidRPr="00F23A65" w:rsidRDefault="0020647C">
      <w:pPr>
        <w:spacing w:after="0" w:line="276" w:lineRule="auto"/>
        <w:rPr>
          <w:lang w:val="ro-RO"/>
        </w:rPr>
      </w:pPr>
      <w:r w:rsidRPr="00F23A65">
        <w:rPr>
          <w:lang w:val="ro-RO"/>
        </w:rPr>
        <w:t xml:space="preserve">Pe durata de valabilitate (și monitorizare, în cazul proiectelor de investiții/cu sprijin forfetar) a contractului de finanțare, beneficiarul va furniza GAL-ului orice document sau informaţie în măsură să ajute la colectarea datelor referitoare la indicatorii de monitorizare aferenți proiectului. </w:t>
      </w:r>
    </w:p>
    <w:p w14:paraId="4D72E2AE" w14:textId="77777777" w:rsidR="00DC4E66" w:rsidRPr="00F23A65" w:rsidRDefault="0020647C">
      <w:pPr>
        <w:spacing w:after="0" w:line="276" w:lineRule="auto"/>
        <w:rPr>
          <w:lang w:val="ro-RO"/>
        </w:rPr>
      </w:pPr>
      <w:r w:rsidRPr="00F23A65">
        <w:rPr>
          <w:lang w:val="ro-RO"/>
        </w:rPr>
        <w:t>Solicitantul are obligaţia de a depune la Autoritatea Contractantă (CRFIR) următoarele documente, cu caracter oblig</w:t>
      </w:r>
      <w:r w:rsidRPr="00F23A65">
        <w:rPr>
          <w:b/>
          <w:lang w:val="ro-RO"/>
        </w:rPr>
        <w:t>atoriu în maximum 3 luni sau 6 luni de la data primirii notificări</w:t>
      </w:r>
      <w:r w:rsidRPr="00F23A65">
        <w:rPr>
          <w:lang w:val="ro-RO"/>
        </w:rPr>
        <w:t xml:space="preserve">i (după caz, în funcție de termenul de obținere a documentului emis de ANPM sau în funcţie de termenul de depunere a proiectului tehnic): </w:t>
      </w:r>
    </w:p>
    <w:p w14:paraId="4B6F0FAB" w14:textId="77777777" w:rsidR="00DC4E66" w:rsidRPr="00F23A65" w:rsidRDefault="0020647C">
      <w:pPr>
        <w:spacing w:after="0" w:line="276" w:lineRule="auto"/>
        <w:rPr>
          <w:lang w:val="ro-RO"/>
        </w:rPr>
      </w:pPr>
      <w:r w:rsidRPr="00F23A65">
        <w:rPr>
          <w:b/>
          <w:lang w:val="ro-RO"/>
        </w:rPr>
        <w:t>1. Document emis de ANPM</w:t>
      </w:r>
      <w:r w:rsidRPr="00F23A65">
        <w:rPr>
          <w:lang w:val="ro-RO"/>
        </w:rPr>
        <w:t xml:space="preserve"> </w:t>
      </w:r>
    </w:p>
    <w:p w14:paraId="7EB8E085" w14:textId="77777777" w:rsidR="00DC4E66" w:rsidRPr="00F23A65" w:rsidRDefault="0020647C">
      <w:pPr>
        <w:spacing w:after="0" w:line="276" w:lineRule="auto"/>
        <w:rPr>
          <w:lang w:val="ro-RO"/>
        </w:rPr>
      </w:pPr>
      <w:r w:rsidRPr="00F23A65">
        <w:rPr>
          <w:b/>
          <w:lang w:val="ro-RO"/>
        </w:rPr>
        <w:t>1.1 Clasarea notificării</w:t>
      </w:r>
      <w:r w:rsidRPr="00F23A65">
        <w:rPr>
          <w:lang w:val="ro-RO"/>
        </w:rPr>
        <w:t xml:space="preserve"> sau </w:t>
      </w:r>
    </w:p>
    <w:p w14:paraId="158A4083" w14:textId="77777777" w:rsidR="00DC4E66" w:rsidRPr="00F23A65" w:rsidRDefault="0020647C">
      <w:pPr>
        <w:spacing w:after="0" w:line="276" w:lineRule="auto"/>
        <w:rPr>
          <w:lang w:val="ro-RO"/>
        </w:rPr>
      </w:pPr>
      <w:r w:rsidRPr="00F23A65">
        <w:rPr>
          <w:b/>
          <w:lang w:val="ro-RO"/>
        </w:rPr>
        <w:t>1.2 Decizia etapei de încadrare</w:t>
      </w:r>
      <w:r w:rsidRPr="00F23A65">
        <w:rPr>
          <w:lang w:val="ro-RO"/>
        </w:rPr>
        <w:t>, ca document final (prin care se precizează că proiectul nu se supune evaluării impactului asupra mediului şi nici evaluării adecvate) sau</w:t>
      </w:r>
    </w:p>
    <w:p w14:paraId="73D98E2B" w14:textId="77777777" w:rsidR="00DC4E66" w:rsidRPr="00F23A65" w:rsidRDefault="0020647C">
      <w:pPr>
        <w:spacing w:after="0" w:line="276" w:lineRule="auto"/>
        <w:rPr>
          <w:lang w:val="ro-RO"/>
        </w:rPr>
      </w:pPr>
      <w:r w:rsidRPr="00F23A65">
        <w:rPr>
          <w:lang w:val="ro-RO"/>
        </w:rPr>
        <w:t xml:space="preserve"> </w:t>
      </w:r>
      <w:r w:rsidRPr="00F23A65">
        <w:rPr>
          <w:b/>
          <w:lang w:val="ro-RO"/>
        </w:rPr>
        <w:t>1.3 Acord de mediu</w:t>
      </w:r>
      <w:r w:rsidRPr="00F23A65">
        <w:rPr>
          <w:lang w:val="ro-RO"/>
        </w:rPr>
        <w:t xml:space="preserve"> în cazul în care se impune evaluarea impactului preconizat asupra mediului sau </w:t>
      </w:r>
    </w:p>
    <w:p w14:paraId="7C300ABE" w14:textId="77777777" w:rsidR="00DC4E66" w:rsidRPr="00F23A65" w:rsidRDefault="0020647C">
      <w:pPr>
        <w:spacing w:after="0" w:line="276" w:lineRule="auto"/>
        <w:rPr>
          <w:lang w:val="ro-RO"/>
        </w:rPr>
      </w:pPr>
      <w:r w:rsidRPr="00F23A65">
        <w:rPr>
          <w:b/>
          <w:lang w:val="ro-RO"/>
        </w:rPr>
        <w:t>1.4 Acord de mediu</w:t>
      </w:r>
      <w:r w:rsidRPr="00F23A65">
        <w:rPr>
          <w:lang w:val="ro-RO"/>
        </w:rPr>
        <w:t xml:space="preserve"> în cazul evaluării impactului asupra mediului și de evaluare adecvată (daca este cazul) sau </w:t>
      </w:r>
    </w:p>
    <w:p w14:paraId="5A19166E" w14:textId="77777777" w:rsidR="00DC4E66" w:rsidRPr="00F23A65" w:rsidRDefault="0020647C">
      <w:pPr>
        <w:spacing w:after="0" w:line="276" w:lineRule="auto"/>
        <w:rPr>
          <w:lang w:val="ro-RO"/>
        </w:rPr>
      </w:pPr>
      <w:r w:rsidRPr="00F23A65">
        <w:rPr>
          <w:b/>
          <w:lang w:val="ro-RO"/>
        </w:rPr>
        <w:t>1.5 Aviz Natura 2000</w:t>
      </w:r>
      <w:r w:rsidRPr="00F23A65">
        <w:rPr>
          <w:lang w:val="ro-RO"/>
        </w:rPr>
        <w:t xml:space="preserve"> pentru proiectele care impun doar evaluare adecvată.</w:t>
      </w:r>
    </w:p>
    <w:p w14:paraId="0F7E5A19" w14:textId="77777777" w:rsidR="00DC4E66" w:rsidRPr="00F23A65" w:rsidRDefault="0020647C">
      <w:pPr>
        <w:spacing w:after="0" w:line="276" w:lineRule="auto"/>
        <w:rPr>
          <w:lang w:val="ro-RO"/>
        </w:rPr>
      </w:pPr>
      <w:r w:rsidRPr="00F23A65">
        <w:rPr>
          <w:lang w:val="ro-RO"/>
        </w:rPr>
        <w:t xml:space="preserve">Termenul de depunere a documentului menţionat la 1.1 / 1.2 / 3.3 este de </w:t>
      </w:r>
      <w:r w:rsidRPr="00F23A65">
        <w:rPr>
          <w:b/>
          <w:lang w:val="ro-RO"/>
        </w:rPr>
        <w:t>maximum 3 luni de la primirea d</w:t>
      </w:r>
      <w:r w:rsidRPr="00F23A65">
        <w:rPr>
          <w:lang w:val="ro-RO"/>
        </w:rPr>
        <w:t xml:space="preserve">e către solicitant a notificării privind selectarea Cererii de Finanţare. </w:t>
      </w:r>
    </w:p>
    <w:p w14:paraId="7D532647" w14:textId="77777777" w:rsidR="00DC4E66" w:rsidRPr="00F23A65" w:rsidRDefault="0020647C">
      <w:pPr>
        <w:spacing w:after="0" w:line="276" w:lineRule="auto"/>
        <w:rPr>
          <w:lang w:val="ro-RO"/>
        </w:rPr>
      </w:pPr>
      <w:r w:rsidRPr="00F23A65">
        <w:rPr>
          <w:lang w:val="ro-RO"/>
        </w:rPr>
        <w:t xml:space="preserve">În cazul proiectelor care se supun procedurilor de evaluare a impactului asupra mediului și de evaluare adecvată sau doar de evaluare adecvată, acordul de mediu/avizul Natura 2000 (documentul menţionat la 1.4 / 1.5) se depune în termen de maximum 6 luni de la primirea de către solicitant a notificării privind selecţia proiectului și înainte de semnarea </w:t>
      </w:r>
      <w:r w:rsidRPr="00F23A65">
        <w:rPr>
          <w:lang w:val="ro-RO"/>
        </w:rPr>
        <w:lastRenderedPageBreak/>
        <w:t>contractului de finanţare cu AFIR. După expirarea termenului prevăzut pentru prezentarea documentului de mediu, contractul de finanțare nu mai poate fi semnat.</w:t>
      </w:r>
    </w:p>
    <w:p w14:paraId="79F070A5" w14:textId="77777777" w:rsidR="00DC4E66" w:rsidRPr="00F23A65" w:rsidRDefault="00DC4E66">
      <w:pPr>
        <w:spacing w:after="0" w:line="276" w:lineRule="auto"/>
        <w:rPr>
          <w:lang w:val="ro-RO"/>
        </w:rPr>
      </w:pPr>
    </w:p>
    <w:p w14:paraId="181E57B7" w14:textId="77777777" w:rsidR="00DC4E66" w:rsidRPr="00F23A65" w:rsidRDefault="0020647C">
      <w:pPr>
        <w:spacing w:after="0" w:line="276" w:lineRule="auto"/>
        <w:rPr>
          <w:lang w:val="ro-RO"/>
        </w:rPr>
      </w:pPr>
      <w:r w:rsidRPr="00F23A65">
        <w:rPr>
          <w:b/>
          <w:lang w:val="ro-RO"/>
        </w:rPr>
        <w:t>ATENȚIE!</w:t>
      </w:r>
      <w:r w:rsidRPr="00F23A65">
        <w:rPr>
          <w:lang w:val="ro-RO"/>
        </w:rPr>
        <w:t xml:space="preserve"> </w:t>
      </w:r>
    </w:p>
    <w:p w14:paraId="5F17BF00" w14:textId="77777777" w:rsidR="00DC4E66" w:rsidRPr="00F23A65" w:rsidRDefault="0020647C">
      <w:pPr>
        <w:spacing w:after="0" w:line="276" w:lineRule="auto"/>
        <w:rPr>
          <w:b/>
          <w:lang w:val="ro-RO"/>
        </w:rPr>
      </w:pPr>
      <w:r w:rsidRPr="00F23A65">
        <w:rPr>
          <w:lang w:val="ro-RO"/>
        </w:rPr>
        <w:t xml:space="preserve">Pentru semnarea Contractului de finanțare aferent proiectelor de servicii, solicitanții trebuie să prezinte în mod obligatoriu, în termen de </w:t>
      </w:r>
      <w:r w:rsidRPr="00F23A65">
        <w:rPr>
          <w:b/>
          <w:lang w:val="ro-RO"/>
        </w:rPr>
        <w:t xml:space="preserve">maximum 15 zile de la primirea Notificării E6.8.3L următoarele documente: </w:t>
      </w:r>
    </w:p>
    <w:p w14:paraId="2D0753B2" w14:textId="77777777" w:rsidR="00DC4E66" w:rsidRPr="00F23A65" w:rsidRDefault="0020647C">
      <w:pPr>
        <w:spacing w:after="0" w:line="276" w:lineRule="auto"/>
        <w:rPr>
          <w:lang w:val="ro-RO"/>
        </w:rPr>
      </w:pPr>
      <w:r w:rsidRPr="00F23A65">
        <w:rPr>
          <w:lang w:val="ro-RO"/>
        </w:rPr>
        <w:t xml:space="preserve">1. 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 </w:t>
      </w:r>
    </w:p>
    <w:p w14:paraId="0D228E56" w14:textId="77777777" w:rsidR="00DC4E66" w:rsidRPr="00F23A65" w:rsidRDefault="0020647C">
      <w:pPr>
        <w:spacing w:after="0" w:line="276" w:lineRule="auto"/>
        <w:rPr>
          <w:lang w:val="ro-RO"/>
        </w:rPr>
      </w:pPr>
      <w:r w:rsidRPr="00F23A65">
        <w:rPr>
          <w:lang w:val="ro-RO"/>
        </w:rPr>
        <w:t xml:space="preserve">2. Cazierul judiciar al responsabilului legal, în original, care să ateste lipsa înscrierilor care privesc sancţiuni penale în domeniul economico-financiar; </w:t>
      </w:r>
    </w:p>
    <w:p w14:paraId="01BB3557" w14:textId="77777777" w:rsidR="00DC4E66" w:rsidRPr="00F23A65" w:rsidRDefault="0020647C">
      <w:pPr>
        <w:spacing w:after="0" w:line="276" w:lineRule="auto"/>
        <w:rPr>
          <w:lang w:val="ro-RO"/>
        </w:rPr>
      </w:pPr>
      <w:r w:rsidRPr="00F23A65">
        <w:rPr>
          <w:lang w:val="ro-RO"/>
        </w:rPr>
        <w:t xml:space="preserve">3. Documentul/documentele care dovedesc capacitatea şi sursa de cofinanţare privată a proiectului, prin extras de cont (în original) și/sau contract de credit (în copie), acordat în vederea implementării proiectului. În cazul în care dovada co-finanțării se prezintă prin extras de cont, acesta va fi însoțit de Angajamentul reprezentantului legal al proiectului (model afișat pe site-ul www.afir.info) (pentru solicitanții care s-au angajat prin declarație pe proprie răspundere, la depunerea cererii de finanțare, că vor prezenta dovada cofinanțării private la data semnării contractului). Nu se depun în cazul finanțării publice de 100%; </w:t>
      </w:r>
    </w:p>
    <w:p w14:paraId="05F9F1A6" w14:textId="77777777" w:rsidR="00DC4E66" w:rsidRPr="00F23A65" w:rsidRDefault="0020647C">
      <w:pPr>
        <w:spacing w:after="0" w:line="276" w:lineRule="auto"/>
        <w:rPr>
          <w:lang w:val="ro-RO"/>
        </w:rPr>
      </w:pPr>
      <w:r w:rsidRPr="00F23A65">
        <w:rPr>
          <w:lang w:val="ro-RO"/>
        </w:rPr>
        <w:t xml:space="preserve">4. Alte documente (se vor preciza, după caz, în Notificarea E6.8.3L). </w:t>
      </w:r>
    </w:p>
    <w:p w14:paraId="60B812C5" w14:textId="77777777" w:rsidR="00DC4E66" w:rsidRPr="00F23A65" w:rsidRDefault="0020647C">
      <w:pPr>
        <w:spacing w:after="0" w:line="276" w:lineRule="auto"/>
        <w:rPr>
          <w:lang w:val="ro-RO"/>
        </w:rPr>
      </w:pPr>
      <w:r w:rsidRPr="00F23A65">
        <w:rPr>
          <w:lang w:val="ro-RO"/>
        </w:rPr>
        <w:t xml:space="preserve">Dacă beneficiarul nu prezintă documentele prevăzute în Notificare sau nu se prezintă spre semnare la termenul stabilit și nici nu solicită, în scris, Autorității Contractante alte termene, atunci se consideră că a renunțat la ajutorul financiar. În cazul în care beneficiarul solicită prelungirea termenului de prezentare a clarificărilor solicitate, noul termen nu poate depăși termenul inițial stabilit cu mai mult de 10 zile. </w:t>
      </w:r>
    </w:p>
    <w:p w14:paraId="10B4F982" w14:textId="77777777" w:rsidR="00DC4E66" w:rsidRPr="00F23A65" w:rsidRDefault="0020647C">
      <w:pPr>
        <w:spacing w:after="0" w:line="276" w:lineRule="auto"/>
        <w:rPr>
          <w:lang w:val="ro-RO"/>
        </w:rPr>
      </w:pPr>
      <w:r w:rsidRPr="00F23A65">
        <w:rPr>
          <w:lang w:val="ro-RO"/>
        </w:rPr>
        <w:t>Pentru contractele care nu au fost aprobate, expertul CE SLIN CRFIR transmite o adresă către solicitanți și către GAL, prin care îi informează asupra motivelor de neîncheiere a Contractului de finanţare. Adresa va fi transmisă în două zile de la data refuzului Autorității Contractante de a încheia Contractul de finanţare.</w:t>
      </w:r>
    </w:p>
    <w:p w14:paraId="09D4B4A4" w14:textId="77777777" w:rsidR="00DC4E66" w:rsidRPr="00F23A65" w:rsidRDefault="00DC4E66">
      <w:pPr>
        <w:spacing w:after="0" w:line="276" w:lineRule="auto"/>
        <w:rPr>
          <w:lang w:val="ro-RO"/>
        </w:rPr>
      </w:pPr>
    </w:p>
    <w:p w14:paraId="2D3D0D38" w14:textId="77777777" w:rsidR="000A4DD0" w:rsidRDefault="0020647C">
      <w:pPr>
        <w:spacing w:after="0" w:line="276" w:lineRule="auto"/>
        <w:rPr>
          <w:b/>
          <w:lang w:val="ro-RO"/>
        </w:rPr>
      </w:pPr>
      <w:r w:rsidRPr="00F23A65">
        <w:rPr>
          <w:b/>
          <w:lang w:val="ro-RO"/>
        </w:rPr>
        <w:t>Durata de execuţie</w:t>
      </w:r>
      <w:r w:rsidRPr="00F23A65">
        <w:rPr>
          <w:lang w:val="ro-RO"/>
        </w:rPr>
        <w:t xml:space="preserve"> a Contractului de Finanţare este de </w:t>
      </w:r>
      <w:r w:rsidRPr="00F23A65">
        <w:rPr>
          <w:b/>
          <w:lang w:val="ro-RO"/>
        </w:rPr>
        <w:t xml:space="preserve">maxim 3 ani (36 de luni) pentru proiectele care prevăd investiţii cu construcţii‐montaj. </w:t>
      </w:r>
    </w:p>
    <w:p w14:paraId="4022A4D6" w14:textId="1C91E4A5" w:rsidR="00DC4E66" w:rsidRPr="00F23A65" w:rsidRDefault="00CE0BE0">
      <w:pPr>
        <w:spacing w:after="0" w:line="276" w:lineRule="auto"/>
        <w:rPr>
          <w:b/>
          <w:lang w:val="ro-RO"/>
        </w:rPr>
      </w:pPr>
      <w:r>
        <w:rPr>
          <w:b/>
          <w:lang w:val="ro-RO"/>
        </w:rPr>
        <w:t>Termenul maxim de finalizare a proiectelor este 31.</w:t>
      </w:r>
      <w:r w:rsidR="00AE0E57">
        <w:rPr>
          <w:b/>
          <w:lang w:val="ro-RO"/>
        </w:rPr>
        <w:t>12</w:t>
      </w:r>
      <w:r>
        <w:rPr>
          <w:b/>
          <w:lang w:val="ro-RO"/>
        </w:rPr>
        <w:t>.2025!</w:t>
      </w:r>
    </w:p>
    <w:p w14:paraId="0C1A747F" w14:textId="77777777" w:rsidR="00DC4E66" w:rsidRPr="00F23A65" w:rsidRDefault="0020647C">
      <w:pPr>
        <w:spacing w:after="0" w:line="276" w:lineRule="auto"/>
        <w:rPr>
          <w:bCs/>
          <w:lang w:val="ro-RO"/>
        </w:rPr>
      </w:pPr>
      <w:r w:rsidRPr="00F23A65">
        <w:rPr>
          <w:bCs/>
          <w:lang w:val="ro-RO"/>
        </w:rPr>
        <w:t xml:space="preserve">Durata de execuție prevăzută mai sus poate fi prelungită cu maximum 6 luni, cu acordul prealabil al AFIR şi cu aplicarea penalităților specifice beneficiarilor publici sau privați, </w:t>
      </w:r>
    </w:p>
    <w:p w14:paraId="6DF3DBF0" w14:textId="77777777" w:rsidR="00DC4E66" w:rsidRPr="00F23A65" w:rsidRDefault="0020647C">
      <w:pPr>
        <w:spacing w:after="0" w:line="276" w:lineRule="auto"/>
        <w:rPr>
          <w:bCs/>
          <w:lang w:val="ro-RO"/>
        </w:rPr>
      </w:pPr>
      <w:r w:rsidRPr="00F23A65">
        <w:rPr>
          <w:bCs/>
          <w:lang w:val="ro-RO"/>
        </w:rPr>
        <w:t xml:space="preserve">prevăzute în Contractul de Finanțare, calculate la valoarea eligibilă rămasă de rambursat. </w:t>
      </w:r>
    </w:p>
    <w:p w14:paraId="3F49820B" w14:textId="77777777" w:rsidR="00DC4E66" w:rsidRPr="00F23A65" w:rsidRDefault="0020647C">
      <w:pPr>
        <w:spacing w:after="0" w:line="276" w:lineRule="auto"/>
        <w:rPr>
          <w:bCs/>
          <w:lang w:val="ro-RO"/>
        </w:rPr>
      </w:pPr>
      <w:r w:rsidRPr="00F23A65">
        <w:rPr>
          <w:bCs/>
          <w:lang w:val="ro-RO"/>
        </w:rPr>
        <w:lastRenderedPageBreak/>
        <w:t>Duratele de execuție specificate se suspendă în situația în care din motive neimputabile beneficiarului, pe parcursul implementării proiectului, se impune obținerea de avize / acorduri / autorizații, după caz, pentru perioada de timp necesară obținerii acestora.</w:t>
      </w:r>
    </w:p>
    <w:p w14:paraId="020EC394" w14:textId="77777777" w:rsidR="00DC4E66" w:rsidRPr="00F23A65" w:rsidRDefault="00DC4E66">
      <w:pPr>
        <w:spacing w:after="0"/>
        <w:rPr>
          <w:b/>
          <w:lang w:val="ro-RO"/>
        </w:rPr>
      </w:pPr>
    </w:p>
    <w:p w14:paraId="0B71C79B" w14:textId="77777777" w:rsidR="00DC4E66" w:rsidRPr="00F23A65" w:rsidRDefault="0020647C">
      <w:pPr>
        <w:spacing w:after="0"/>
        <w:rPr>
          <w:lang w:val="ro-RO"/>
        </w:rPr>
      </w:pPr>
      <w:r w:rsidRPr="00F23A65">
        <w:rPr>
          <w:b/>
          <w:lang w:val="ro-RO"/>
        </w:rPr>
        <w:t>ATENȚIE!</w:t>
      </w:r>
      <w:r w:rsidRPr="00F23A65">
        <w:rPr>
          <w:lang w:val="ro-RO"/>
        </w:rPr>
        <w:t xml:space="preserve"> </w:t>
      </w:r>
    </w:p>
    <w:p w14:paraId="270339B0" w14:textId="77777777" w:rsidR="00DC4E66" w:rsidRPr="00F23A65" w:rsidRDefault="0020647C">
      <w:pPr>
        <w:spacing w:after="0"/>
        <w:rPr>
          <w:lang w:val="ro-RO"/>
        </w:rPr>
      </w:pPr>
      <w:r w:rsidRPr="00F23A65">
        <w:rPr>
          <w:lang w:val="ro-RO"/>
        </w:rPr>
        <w:t xml:space="preserve">Durata de valabilitate a contractului reprezintă durata de execuţie a Contractului de Finanţare, la care se adaugă 5 ani de monitorizare de la data ultimei plăţi efectuate de către Autoritatea Contractantă. De asemenea, pe o perioadă de </w:t>
      </w:r>
      <w:r w:rsidRPr="00F23A65">
        <w:rPr>
          <w:b/>
          <w:lang w:val="ro-RO"/>
        </w:rPr>
        <w:t>5 ani</w:t>
      </w:r>
      <w:r w:rsidRPr="00F23A65">
        <w:rPr>
          <w:lang w:val="ro-RO"/>
        </w:rPr>
        <w:t xml:space="preserve"> de la cea de-a doua (și ultima) tranșă de plată efectuată de Agenţie, Beneficiarul se obligă să: </w:t>
      </w:r>
    </w:p>
    <w:p w14:paraId="41C8DE22" w14:textId="77777777" w:rsidR="00DC4E66" w:rsidRPr="00F23A65" w:rsidRDefault="0020647C">
      <w:pPr>
        <w:pStyle w:val="ListParagraph"/>
        <w:numPr>
          <w:ilvl w:val="0"/>
          <w:numId w:val="41"/>
        </w:numPr>
        <w:spacing w:after="0"/>
        <w:ind w:left="0" w:firstLine="0"/>
        <w:rPr>
          <w:rFonts w:ascii="Trebuchet MS" w:hAnsi="Trebuchet MS"/>
        </w:rPr>
      </w:pPr>
      <w:r w:rsidRPr="00F23A65">
        <w:rPr>
          <w:rFonts w:ascii="Trebuchet MS" w:hAnsi="Trebuchet MS"/>
        </w:rPr>
        <w:t>respecte și să mențină criteriile de eligibilitate şi de selecţie;</w:t>
      </w:r>
    </w:p>
    <w:p w14:paraId="51FE9AB3" w14:textId="77777777" w:rsidR="00DC4E66" w:rsidRPr="00F23A65" w:rsidRDefault="0020647C">
      <w:pPr>
        <w:pStyle w:val="ListParagraph"/>
        <w:numPr>
          <w:ilvl w:val="0"/>
          <w:numId w:val="41"/>
        </w:numPr>
        <w:spacing w:after="0"/>
        <w:ind w:left="0" w:firstLine="0"/>
        <w:rPr>
          <w:rFonts w:ascii="Trebuchet MS" w:hAnsi="Trebuchet MS"/>
        </w:rPr>
      </w:pPr>
      <w:r w:rsidRPr="00F23A65">
        <w:rPr>
          <w:rFonts w:ascii="Trebuchet MS" w:hAnsi="Trebuchet MS"/>
        </w:rPr>
        <w:t xml:space="preserve">să nu modifice obiectivele prevăzute în Planul de Afaceri/studiul de fezabilitate, parte integrantă din Contractul şi Cererea de Finanţare, </w:t>
      </w:r>
    </w:p>
    <w:p w14:paraId="2F81AD2E" w14:textId="77777777" w:rsidR="00DC4E66" w:rsidRPr="00F23A65" w:rsidRDefault="0020647C">
      <w:pPr>
        <w:pStyle w:val="ListParagraph"/>
        <w:numPr>
          <w:ilvl w:val="0"/>
          <w:numId w:val="41"/>
        </w:numPr>
        <w:spacing w:after="0"/>
        <w:ind w:left="0" w:firstLine="0"/>
        <w:rPr>
          <w:rFonts w:ascii="Trebuchet MS" w:hAnsi="Trebuchet MS"/>
        </w:rPr>
      </w:pPr>
      <w:r w:rsidRPr="00F23A65">
        <w:rPr>
          <w:rFonts w:ascii="Trebuchet MS" w:hAnsi="Trebuchet MS"/>
        </w:rPr>
        <w:t xml:space="preserve">să nu înstrăineze investiția; </w:t>
      </w:r>
    </w:p>
    <w:p w14:paraId="1CDD839F" w14:textId="77777777" w:rsidR="00DC4E66" w:rsidRPr="00F23A65" w:rsidRDefault="0020647C">
      <w:pPr>
        <w:pStyle w:val="ListParagraph"/>
        <w:numPr>
          <w:ilvl w:val="0"/>
          <w:numId w:val="41"/>
        </w:numPr>
        <w:spacing w:after="0"/>
        <w:ind w:left="0" w:firstLine="0"/>
        <w:rPr>
          <w:rFonts w:ascii="Trebuchet MS" w:hAnsi="Trebuchet MS"/>
        </w:rPr>
      </w:pPr>
      <w:r w:rsidRPr="00F23A65">
        <w:rPr>
          <w:rFonts w:ascii="Trebuchet MS" w:hAnsi="Trebuchet MS"/>
        </w:rPr>
        <w:t>să nu îşi înceteze activitatea pentru care a fost finanțat.</w:t>
      </w:r>
    </w:p>
    <w:p w14:paraId="790F304B" w14:textId="77777777" w:rsidR="00DC4E66" w:rsidRPr="00F23A65" w:rsidRDefault="00DC4E66">
      <w:pPr>
        <w:pStyle w:val="ListParagraph"/>
        <w:spacing w:after="0"/>
        <w:ind w:left="0"/>
        <w:rPr>
          <w:rFonts w:ascii="Trebuchet MS" w:eastAsia="MS Gothic" w:hAnsi="Trebuchet MS" w:cs="MS Gothic"/>
          <w:b/>
        </w:rPr>
      </w:pPr>
    </w:p>
    <w:p w14:paraId="56BC9CAA" w14:textId="77777777" w:rsidR="00DC4E66" w:rsidRPr="00F23A65" w:rsidRDefault="0020647C">
      <w:pPr>
        <w:pStyle w:val="ListParagraph"/>
        <w:numPr>
          <w:ilvl w:val="0"/>
          <w:numId w:val="30"/>
        </w:numPr>
        <w:spacing w:after="0"/>
        <w:rPr>
          <w:rFonts w:ascii="Trebuchet MS" w:hAnsi="Trebuchet MS"/>
          <w:b/>
        </w:rPr>
      </w:pPr>
      <w:r w:rsidRPr="00F23A65">
        <w:rPr>
          <w:rFonts w:ascii="Trebuchet MS" w:hAnsi="Trebuchet MS"/>
          <w:b/>
        </w:rPr>
        <w:t>Modificarea contractului</w:t>
      </w:r>
    </w:p>
    <w:p w14:paraId="1CD3037F" w14:textId="77777777" w:rsidR="00DC4E66" w:rsidRPr="00F23A65" w:rsidRDefault="0020647C">
      <w:pPr>
        <w:spacing w:after="0"/>
        <w:rPr>
          <w:lang w:val="ro-RO"/>
        </w:rPr>
      </w:pPr>
      <w:r w:rsidRPr="00F23A65">
        <w:rPr>
          <w:lang w:val="ro-RO"/>
        </w:rPr>
        <w:t xml:space="preserve">Contractul de finanţare semnat de către Autoritatea Contractantă și de către beneficiar poate fi modificat, în conformitate cu dispoziţiile Articolului 9 din Anexa I – Prevederi generale, numai dacă circumstanţele executării proiectului s-au schimbat începând de la data iniţială a semnării Contractului. Orice modificare a Contractului de finanțare se va face în baza unor motive justificate și întemeiate și doar cu acordul ambelor părţi, cu excepţia situaţiei în care intervin modificări ale legislaţiei aplicabile finanţării nerambursabile și a situației în care intervin modificări procedurale, când Autoritatea Contractantă va notifica în scris beneficiarul cu privire la aceste modificări, iar beneficiarul se obligă a le respecta întocmai. Beneficiarul sau Autoritatea Contractantă pot solicita modificarea Contractului de finanţare numai în cursul duratei de valabilitate a acestuia, iar modificările nu pot avea efect retroactiv. Nu sunt acceptate modificările care afectează criteriile de eligibilitate și selecție în baza cărora proiectul a fost selectat. Valoarea totală eligibilă nerambursabilă aprobată și prevăzută în Contract nu poate fi depăşită. Beneficiarul trebuie să solicite în scris Autorității Contractante orice modificare a Contractului de finantare, inclusiv a anexelor acestuia, completând Formularul C 3.1L - ,,Notă explicativă pentru modificarea Contractului de finanțare”. Formularul C 3.1L se va prelua din Manualul de procedură pentru </w:t>
      </w:r>
      <w:r w:rsidRPr="00F23A65">
        <w:rPr>
          <w:lang w:val="ro-RO"/>
        </w:rPr>
        <w:lastRenderedPageBreak/>
        <w:t xml:space="preserve">implementare – Secțiunea I Modificarea Contractelor de finanțare/Deciziilor de finanțare (cod manual: M 01 – 02), care poate fi consultat pe pagina de internet a AFIR . </w:t>
      </w:r>
    </w:p>
    <w:p w14:paraId="6639DB87" w14:textId="77777777" w:rsidR="00DC4E66" w:rsidRPr="00F23A65" w:rsidRDefault="00DC4E66">
      <w:pPr>
        <w:spacing w:after="0"/>
        <w:rPr>
          <w:lang w:val="ro-RO"/>
        </w:rPr>
      </w:pPr>
    </w:p>
    <w:p w14:paraId="54A7B351" w14:textId="77777777" w:rsidR="00DC4E66" w:rsidRPr="00F23A65" w:rsidRDefault="0020647C">
      <w:pPr>
        <w:spacing w:after="0"/>
        <w:rPr>
          <w:b/>
          <w:lang w:val="ro-RO"/>
        </w:rPr>
      </w:pPr>
      <w:r w:rsidRPr="00F23A65">
        <w:rPr>
          <w:b/>
          <w:lang w:val="ro-RO"/>
        </w:rPr>
        <w:t xml:space="preserve">Modificările Contractului de finanțare (C1.1L) se pot realiza prin: </w:t>
      </w:r>
    </w:p>
    <w:p w14:paraId="40970C22" w14:textId="77777777" w:rsidR="00DC4E66" w:rsidRPr="00F23A65" w:rsidRDefault="0020647C">
      <w:pPr>
        <w:pStyle w:val="ListParagraph"/>
        <w:numPr>
          <w:ilvl w:val="0"/>
          <w:numId w:val="43"/>
        </w:numPr>
        <w:spacing w:after="0"/>
        <w:jc w:val="both"/>
        <w:rPr>
          <w:rFonts w:ascii="Trebuchet MS" w:hAnsi="Trebuchet MS"/>
        </w:rPr>
      </w:pPr>
      <w:r w:rsidRPr="00F23A65">
        <w:rPr>
          <w:rFonts w:ascii="Trebuchet MS" w:hAnsi="Trebuchet MS"/>
        </w:rPr>
        <w:t xml:space="preserve">Act adițional (formular C 3.3.4L) – aprobat la nivelul CRFIR; </w:t>
      </w:r>
    </w:p>
    <w:p w14:paraId="7DB948CB" w14:textId="77777777" w:rsidR="00DC4E66" w:rsidRPr="00F23A65" w:rsidRDefault="0020647C">
      <w:pPr>
        <w:pStyle w:val="ListParagraph"/>
        <w:numPr>
          <w:ilvl w:val="0"/>
          <w:numId w:val="43"/>
        </w:numPr>
        <w:spacing w:after="0"/>
        <w:jc w:val="both"/>
        <w:rPr>
          <w:rFonts w:ascii="Trebuchet MS" w:hAnsi="Trebuchet MS"/>
        </w:rPr>
      </w:pPr>
      <w:r w:rsidRPr="00F23A65">
        <w:rPr>
          <w:rFonts w:ascii="Trebuchet MS" w:hAnsi="Trebuchet MS"/>
        </w:rPr>
        <w:t xml:space="preserve">Notă de aprobare/neaprobare privind modificarea Contractului de finanțare (formular C 3.2.2L) – încheiată la nivelul OJFIR; </w:t>
      </w:r>
    </w:p>
    <w:p w14:paraId="482A88C9" w14:textId="77777777" w:rsidR="00DC4E66" w:rsidRPr="00F23A65" w:rsidRDefault="0020647C">
      <w:pPr>
        <w:pStyle w:val="ListParagraph"/>
        <w:numPr>
          <w:ilvl w:val="0"/>
          <w:numId w:val="43"/>
        </w:numPr>
        <w:spacing w:after="0"/>
        <w:jc w:val="both"/>
        <w:rPr>
          <w:rFonts w:ascii="Trebuchet MS" w:hAnsi="Trebuchet MS"/>
        </w:rPr>
      </w:pPr>
      <w:r w:rsidRPr="00F23A65">
        <w:rPr>
          <w:rFonts w:ascii="Trebuchet MS" w:hAnsi="Trebuchet MS"/>
        </w:rPr>
        <w:t xml:space="preserve">Notificare privind modificarea Contractului de finanțare (formular C 3.2.3L) – elaborată și transmisă de CRFIR. Scopul modificării Contractului trebuie să fie strâns legat de natura proiectului definită prin Contractul de finanțare. Aceste documente devin parte integrantă a Contractului de finanțare. </w:t>
      </w:r>
    </w:p>
    <w:p w14:paraId="22CE565F" w14:textId="77777777" w:rsidR="00DC4E66" w:rsidRPr="00F23A65" w:rsidRDefault="00DC4E66">
      <w:pPr>
        <w:pStyle w:val="ListParagraph"/>
        <w:spacing w:after="0"/>
        <w:rPr>
          <w:rFonts w:ascii="Trebuchet MS" w:hAnsi="Trebuchet MS"/>
        </w:rPr>
      </w:pPr>
    </w:p>
    <w:p w14:paraId="60D43BB3" w14:textId="77777777" w:rsidR="00DC4E66" w:rsidRPr="00F23A65" w:rsidRDefault="0020647C">
      <w:pPr>
        <w:pStyle w:val="ListParagraph"/>
        <w:numPr>
          <w:ilvl w:val="0"/>
          <w:numId w:val="42"/>
        </w:numPr>
        <w:spacing w:after="0"/>
        <w:rPr>
          <w:rFonts w:ascii="Trebuchet MS" w:hAnsi="Trebuchet MS"/>
        </w:rPr>
      </w:pPr>
      <w:r w:rsidRPr="00F23A65">
        <w:rPr>
          <w:rFonts w:ascii="Trebuchet MS" w:hAnsi="Trebuchet MS"/>
          <w:b/>
        </w:rPr>
        <w:t>CAZURI CARE FAC OBIECTUL UNUI ACT ADIȚIONAL</w:t>
      </w:r>
      <w:r w:rsidRPr="00F23A65">
        <w:rPr>
          <w:rFonts w:ascii="Trebuchet MS" w:hAnsi="Trebuchet MS"/>
        </w:rPr>
        <w:t xml:space="preserve"> </w:t>
      </w:r>
    </w:p>
    <w:p w14:paraId="49031CEA" w14:textId="77777777" w:rsidR="00DC4E66" w:rsidRPr="00F23A65" w:rsidRDefault="0020647C">
      <w:pPr>
        <w:spacing w:after="0"/>
        <w:rPr>
          <w:lang w:val="ro-RO"/>
        </w:rPr>
      </w:pPr>
      <w:r w:rsidRPr="00F23A65">
        <w:rPr>
          <w:rFonts w:eastAsia="Times New Roman" w:cs="Arial"/>
          <w:lang w:val="ro-RO"/>
        </w:rPr>
        <w:t xml:space="preserve">Următoarele cazuri fac obiectul modificării Contractului de finanțare prin </w:t>
      </w:r>
      <w:r w:rsidRPr="00F23A65">
        <w:rPr>
          <w:rFonts w:eastAsia="Times New Roman" w:cs="Arial"/>
          <w:b/>
          <w:lang w:val="ro-RO"/>
        </w:rPr>
        <w:t>Act adițional,</w:t>
      </w:r>
      <w:r w:rsidRPr="00F23A65">
        <w:rPr>
          <w:rFonts w:eastAsia="Times New Roman" w:cs="Arial"/>
          <w:lang w:val="ro-RO"/>
        </w:rPr>
        <w:t xml:space="preserve"> care s</w:t>
      </w:r>
      <w:r w:rsidRPr="00F23A65">
        <w:rPr>
          <w:lang w:val="ro-RO"/>
        </w:rPr>
        <w:t xml:space="preserve">e aprobă de către Direcorul General Adjunct CRFIR: </w:t>
      </w:r>
    </w:p>
    <w:p w14:paraId="17792383" w14:textId="77777777" w:rsidR="00DC4E66" w:rsidRPr="00F23A65" w:rsidRDefault="0020647C">
      <w:pPr>
        <w:pStyle w:val="ListParagraph"/>
        <w:numPr>
          <w:ilvl w:val="0"/>
          <w:numId w:val="46"/>
        </w:numPr>
        <w:spacing w:after="0"/>
        <w:rPr>
          <w:rFonts w:ascii="Trebuchet MS" w:hAnsi="Trebuchet MS"/>
        </w:rPr>
      </w:pPr>
      <w:r w:rsidRPr="00F23A65">
        <w:rPr>
          <w:rFonts w:ascii="Trebuchet MS" w:hAnsi="Trebuchet MS"/>
        </w:rPr>
        <w:t>Modificările financiare de peste 10% din valoarea total eligibilă înscrisă iniţial în cadrul fiecăruia dintre capitolele Bugetului indicativ, între capitolele bugetare de cheltuieli eligibile;</w:t>
      </w:r>
    </w:p>
    <w:p w14:paraId="1D541EA6"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Rectificarea bugetului prin dezangajare din valoarea eligibilă nerambursabilă ca urmare a efectuării de realocări financiare/neavizării/avizării procedurilor de achiziție/alte situații temeinic justificate;</w:t>
      </w:r>
    </w:p>
    <w:p w14:paraId="3F2899C6"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 xml:space="preserve"> Prelungirea termenului de depunere a primei tranșe de plată în cadrul Contractului de finanțare, peste termenul maxim de 6 (șase) luni, cu maximum 6 (șase) luni, conform art. 24 alin.(10) din HG nr.226/2015, în baza unui memoriu justificativ aprobat de AFIR, fără aplicarea de penalități; </w:t>
      </w:r>
    </w:p>
    <w:p w14:paraId="13A0281C"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 xml:space="preserve">Prelungirea duratei de implementare, cu respectarea prevederilor privind durata maximă de valabilitate prevăzută în Contractul de finanțare; </w:t>
      </w:r>
    </w:p>
    <w:p w14:paraId="022F7239"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 xml:space="preserve"> Schimbarea denumirii beneficiarului sau a oricărui element de identificare a acestuia;</w:t>
      </w:r>
    </w:p>
    <w:p w14:paraId="713DA316"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 xml:space="preserve">Cazul în care beneficiarul devine pe parcursul derulării proiectului plătitor de TVA şi depune la Autoritatea Contractantă în termen de 10 (zece) zile documentul care atestă că este înregistrat ca plătitor de TVA, document eliberat în conformitate cu legislaţia în vigoare; </w:t>
      </w:r>
    </w:p>
    <w:p w14:paraId="64A66D8A" w14:textId="77777777" w:rsidR="00DC4E66" w:rsidRPr="00F23A65" w:rsidRDefault="0020647C">
      <w:pPr>
        <w:pStyle w:val="ListParagraph"/>
        <w:numPr>
          <w:ilvl w:val="0"/>
          <w:numId w:val="44"/>
        </w:numPr>
        <w:spacing w:after="0"/>
        <w:jc w:val="both"/>
        <w:rPr>
          <w:rFonts w:ascii="Trebuchet MS" w:hAnsi="Trebuchet MS"/>
        </w:rPr>
      </w:pPr>
      <w:r w:rsidRPr="00F23A65">
        <w:rPr>
          <w:rFonts w:ascii="Trebuchet MS" w:hAnsi="Trebuchet MS"/>
        </w:rPr>
        <w:t xml:space="preserve">Decontarea TVA aferentă cheltuielilor eligibile, conform prevederilor legale în vigoare (OUG nr. 49/2015, cu completările ulterioare), situaţie în care, se completează articolul 3 din Contractul de finanțare prin adăugarea Alineatului (4) </w:t>
      </w:r>
      <w:r w:rsidRPr="00F23A65">
        <w:rPr>
          <w:rFonts w:ascii="Trebuchet MS" w:hAnsi="Trebuchet MS"/>
        </w:rPr>
        <w:lastRenderedPageBreak/>
        <w:t>care va avea următorul conţinut: ”Art. 3(4): Agenţia pentru Finanțarea Investițiilor Rurale, în calitate de Autoritate Contractantă va efectua plata TVA aferentă cheltuielilor eligibile prevăzute în bugetul indicativ - Anexa II la Contractul de finanţare, până la valoarea maximă de ……………… RON (………………) cu respectarea cumulativă a următoarelor condiţii:</w:t>
      </w:r>
    </w:p>
    <w:p w14:paraId="5FC5434A" w14:textId="77777777" w:rsidR="00DC4E66" w:rsidRPr="00F23A65" w:rsidRDefault="0020647C">
      <w:pPr>
        <w:spacing w:after="0" w:line="276" w:lineRule="auto"/>
        <w:rPr>
          <w:lang w:val="ro-RO"/>
        </w:rPr>
      </w:pPr>
      <w:r w:rsidRPr="00F23A65">
        <w:rPr>
          <w:lang w:val="ro-RO"/>
        </w:rPr>
        <w:t xml:space="preserve">a) Beneficiarul va depune Dosarul Cererii de Plată completat conform Instrucţiunilor de plată, anexă la Contractul de finanţare, la Centrul Regional pentru Finanțarea Investițiilor Rurale de care aparţine, în termenele prevăzute în Declaraţia de eşalonare a depunerii dosarelor cererilor de plată. </w:t>
      </w:r>
    </w:p>
    <w:p w14:paraId="2DB346E6" w14:textId="77777777" w:rsidR="00DC4E66" w:rsidRPr="00F23A65" w:rsidRDefault="0020647C">
      <w:pPr>
        <w:spacing w:after="0" w:line="276" w:lineRule="auto"/>
        <w:rPr>
          <w:lang w:val="ro-RO"/>
        </w:rPr>
      </w:pPr>
      <w:r w:rsidRPr="00F23A65">
        <w:rPr>
          <w:lang w:val="ro-RO"/>
        </w:rPr>
        <w:t>b) Contravaloarea TVA va fi rambursată numai pentru cheltuielile efectiv realizate şi declarate eligibile prin PNDR de către Autoritatea Contractantă”.</w:t>
      </w:r>
    </w:p>
    <w:p w14:paraId="51B3B74D" w14:textId="77777777" w:rsidR="00DC4E66" w:rsidRPr="00F23A65" w:rsidRDefault="0020647C">
      <w:pPr>
        <w:tabs>
          <w:tab w:val="left" w:pos="426"/>
        </w:tabs>
        <w:spacing w:after="0" w:line="276" w:lineRule="auto"/>
        <w:ind w:left="426"/>
        <w:rPr>
          <w:lang w:val="ro-RO"/>
        </w:rPr>
      </w:pPr>
      <w:r w:rsidRPr="00F23A65">
        <w:rPr>
          <w:lang w:val="ro-RO"/>
        </w:rPr>
        <w:t>• Alte cazuri justificate şi fundamentate documentar care pot surveni pe parcursul implementării Contractului de finanțare (ex. schimbarea cerințelor pentru experți, așa cum sunt acestea menționate în cererea de finanțare).</w:t>
      </w:r>
    </w:p>
    <w:p w14:paraId="768BE554" w14:textId="77777777" w:rsidR="00DC4E66" w:rsidRPr="00F23A65" w:rsidRDefault="0020647C">
      <w:pPr>
        <w:tabs>
          <w:tab w:val="left" w:pos="426"/>
        </w:tabs>
        <w:spacing w:after="0" w:line="276" w:lineRule="auto"/>
        <w:rPr>
          <w:lang w:val="ro-RO"/>
        </w:rPr>
      </w:pPr>
      <w:r w:rsidRPr="00F23A65">
        <w:rPr>
          <w:lang w:val="ro-RO"/>
        </w:rPr>
        <w:t xml:space="preserve">În toate situaţiile menţionate mai sus, expertul desemnat din cadrul SLIN OJFIR verifică dacă beneficiarul demonstrează prin documente justificative oportunitatea și viabilitatea modificărilor, urmărindu-se inclusiv respectarea încadrării în valoarea angajată prin Contractul de finanțare. </w:t>
      </w:r>
    </w:p>
    <w:p w14:paraId="6FE9B7FB" w14:textId="77777777" w:rsidR="00DC4E66" w:rsidRPr="00F23A65" w:rsidRDefault="00DC4E66">
      <w:pPr>
        <w:tabs>
          <w:tab w:val="left" w:pos="426"/>
        </w:tabs>
        <w:spacing w:after="0" w:line="276" w:lineRule="auto"/>
        <w:rPr>
          <w:lang w:val="ro-RO"/>
        </w:rPr>
      </w:pPr>
    </w:p>
    <w:p w14:paraId="74440ABF" w14:textId="77777777" w:rsidR="00DC4E66" w:rsidRPr="00F23A65" w:rsidRDefault="0020647C">
      <w:pPr>
        <w:spacing w:after="0" w:line="276" w:lineRule="auto"/>
        <w:rPr>
          <w:lang w:val="ro-RO"/>
        </w:rPr>
      </w:pPr>
      <w:r w:rsidRPr="00F23A65">
        <w:rPr>
          <w:lang w:val="ro-RO"/>
        </w:rPr>
        <w:t>Documente care trebuie depuse de beneficiar în cazul modificării Contractului de finanțare sunt:</w:t>
      </w:r>
    </w:p>
    <w:p w14:paraId="715D373F" w14:textId="77777777" w:rsidR="00DC4E66" w:rsidRPr="00F23A65" w:rsidRDefault="0020647C">
      <w:pPr>
        <w:spacing w:after="0" w:line="276" w:lineRule="auto"/>
        <w:rPr>
          <w:lang w:val="ro-RO"/>
        </w:rPr>
      </w:pPr>
      <w:r w:rsidRPr="00F23A65">
        <w:rPr>
          <w:lang w:val="ro-RO"/>
        </w:rPr>
        <w:t xml:space="preserve">• Nota explicativă completată, înregistrată, semnată și ștampilată (după caz, conform legislației în vigoare) de către beneficiar; </w:t>
      </w:r>
    </w:p>
    <w:p w14:paraId="201D6174" w14:textId="77777777" w:rsidR="00DC4E66" w:rsidRPr="00F23A65" w:rsidRDefault="0020647C">
      <w:pPr>
        <w:spacing w:after="0" w:line="276" w:lineRule="auto"/>
        <w:rPr>
          <w:lang w:val="ro-RO"/>
        </w:rPr>
      </w:pPr>
      <w:r w:rsidRPr="00F23A65">
        <w:rPr>
          <w:lang w:val="ro-RO"/>
        </w:rPr>
        <w:t xml:space="preserve">• Bugetul indicativ actualizat propus; </w:t>
      </w:r>
    </w:p>
    <w:p w14:paraId="22305278" w14:textId="77777777" w:rsidR="00DC4E66" w:rsidRPr="00F23A65" w:rsidRDefault="0020647C">
      <w:pPr>
        <w:spacing w:after="0" w:line="276" w:lineRule="auto"/>
        <w:rPr>
          <w:lang w:val="ro-RO"/>
        </w:rPr>
      </w:pPr>
      <w:r w:rsidRPr="00F23A65">
        <w:rPr>
          <w:lang w:val="ro-RO"/>
        </w:rPr>
        <w:t>• Alte documente care fundamentează soluţia propusă (după caz);</w:t>
      </w:r>
    </w:p>
    <w:p w14:paraId="32D88954" w14:textId="77777777" w:rsidR="00DC4E66" w:rsidRPr="00F23A65" w:rsidRDefault="0020647C">
      <w:pPr>
        <w:spacing w:after="0" w:line="276" w:lineRule="auto"/>
        <w:rPr>
          <w:lang w:val="ro-RO"/>
        </w:rPr>
      </w:pPr>
      <w:r w:rsidRPr="00F23A65">
        <w:rPr>
          <w:lang w:val="ro-RO"/>
        </w:rPr>
        <w:t>• În situaţia în care beneficiarul PNDR notifică AFIR că a devenit, pe parcursul derulării proiectului, plătitor de TVA şi va depune Bugetul refăcut prin diminuarea acestuia cu valoarea TVA calculată de la data când devine plătitor de TVA.</w:t>
      </w:r>
    </w:p>
    <w:p w14:paraId="38193D26" w14:textId="77777777" w:rsidR="00DC4E66" w:rsidRPr="00F23A65" w:rsidRDefault="00DC4E66">
      <w:pPr>
        <w:spacing w:after="0" w:line="276" w:lineRule="auto"/>
        <w:rPr>
          <w:lang w:val="ro-RO"/>
        </w:rPr>
      </w:pPr>
    </w:p>
    <w:p w14:paraId="3B4BA848" w14:textId="77777777" w:rsidR="00DC4E66" w:rsidRPr="00F23A65" w:rsidRDefault="0020647C">
      <w:pPr>
        <w:spacing w:after="0" w:line="276" w:lineRule="auto"/>
        <w:rPr>
          <w:b/>
          <w:lang w:val="ro-RO"/>
        </w:rPr>
      </w:pPr>
      <w:r w:rsidRPr="00F23A65">
        <w:rPr>
          <w:b/>
          <w:lang w:val="ro-RO"/>
        </w:rPr>
        <w:t>II. CAZURI CARE NU NECESITĂ ÎNTOCMIREA DE ACT ADIȚIONAL LA CONTRACTUL DE FINANȚARE</w:t>
      </w:r>
    </w:p>
    <w:p w14:paraId="6083A4F3" w14:textId="77777777" w:rsidR="00DC4E66" w:rsidRPr="00F23A65" w:rsidRDefault="0020647C">
      <w:pPr>
        <w:spacing w:after="0" w:line="276" w:lineRule="auto"/>
        <w:rPr>
          <w:lang w:val="ro-RO"/>
        </w:rPr>
      </w:pPr>
      <w:r w:rsidRPr="00F23A65">
        <w:rPr>
          <w:lang w:val="ro-RO"/>
        </w:rPr>
        <w:t>Următoarele modificări ale Contractului de finanțare se întocmesc prin intermediul Notei de aprobare/neaprobare privind modificarea Contractului de finanțare:</w:t>
      </w:r>
    </w:p>
    <w:p w14:paraId="355BF377" w14:textId="77777777" w:rsidR="00DC4E66" w:rsidRPr="00F23A65" w:rsidRDefault="0020647C">
      <w:pPr>
        <w:spacing w:after="0" w:line="276" w:lineRule="auto"/>
        <w:rPr>
          <w:b/>
          <w:lang w:val="ro-RO"/>
        </w:rPr>
      </w:pPr>
      <w:r w:rsidRPr="00F23A65">
        <w:rPr>
          <w:b/>
          <w:lang w:val="ro-RO"/>
        </w:rPr>
        <w:t xml:space="preserve">In cazul solicitării de înlocuire a reprezentantului legal al beneficiarului, expertul CI SLIN -OJFIR verifică, dacă: </w:t>
      </w:r>
    </w:p>
    <w:p w14:paraId="2397F95E" w14:textId="77777777" w:rsidR="00DC4E66" w:rsidRPr="00F23A65" w:rsidRDefault="0020647C">
      <w:pPr>
        <w:spacing w:after="0" w:line="276" w:lineRule="auto"/>
        <w:rPr>
          <w:lang w:val="ro-RO"/>
        </w:rPr>
      </w:pPr>
      <w:r w:rsidRPr="00F23A65">
        <w:rPr>
          <w:lang w:val="ro-RO"/>
        </w:rPr>
        <w:t xml:space="preserve">- noul Reprezentant legal are calitatea de reprezentare conferită în condițiile legii (potrivit actului normativ privind organizarea şi funcţionarea entităţii/persoanei juridice respective şi conform statutului/actului constitutiv al persoanei juridice respective); </w:t>
      </w:r>
    </w:p>
    <w:p w14:paraId="18465C86" w14:textId="77777777" w:rsidR="00DC4E66" w:rsidRPr="00F23A65" w:rsidRDefault="0020647C">
      <w:pPr>
        <w:spacing w:after="0" w:line="276" w:lineRule="auto"/>
        <w:rPr>
          <w:lang w:val="ro-RO"/>
        </w:rPr>
      </w:pPr>
      <w:r w:rsidRPr="00F23A65">
        <w:rPr>
          <w:lang w:val="ro-RO"/>
        </w:rPr>
        <w:lastRenderedPageBreak/>
        <w:t xml:space="preserve">- noul Reprezentant legal al proiectului a depus cazierul judiciar care să ateste lipsa înscrierilor care privesc sancţiuni penale în domeniul economico-financiar. Dacă se regăsesc înscrisuri cu caracter penal în domeniul economico-financiar solicitarea nu se aprobă; </w:t>
      </w:r>
    </w:p>
    <w:p w14:paraId="5E583E32" w14:textId="77777777" w:rsidR="00DC4E66" w:rsidRPr="00F23A65" w:rsidRDefault="0020647C">
      <w:pPr>
        <w:spacing w:after="0" w:line="276" w:lineRule="auto"/>
        <w:rPr>
          <w:lang w:val="ro-RO"/>
        </w:rPr>
      </w:pPr>
      <w:r w:rsidRPr="00F23A65">
        <w:rPr>
          <w:lang w:val="ro-RO"/>
        </w:rPr>
        <w:t xml:space="preserve">- a fost prezentat specimenul de semnătură al noului reprezentant legal; </w:t>
      </w:r>
    </w:p>
    <w:p w14:paraId="7A56E2DF" w14:textId="77777777" w:rsidR="00DC4E66" w:rsidRPr="00F23A65" w:rsidRDefault="0020647C">
      <w:pPr>
        <w:spacing w:after="0" w:line="276" w:lineRule="auto"/>
        <w:rPr>
          <w:lang w:val="ro-RO"/>
        </w:rPr>
      </w:pPr>
      <w:r w:rsidRPr="00F23A65">
        <w:rPr>
          <w:lang w:val="ro-RO"/>
        </w:rPr>
        <w:t>- a fost prezentată copie după actul de identitate (se acceptă inclusiv transmiterea de către beneficiar a actului de identitate în formă scanată, conform prevederilor Ordonanței de urgență a Guvernului nr. 41/2016 privind stabilirea unor măsuri de simplificare la nivelul administraţiei publice centrale şi pentru modificarea şi completarea unor acte normative).</w:t>
      </w:r>
    </w:p>
    <w:p w14:paraId="724A75A0" w14:textId="77777777" w:rsidR="00DC4E66" w:rsidRPr="00F23A65" w:rsidRDefault="0020647C">
      <w:pPr>
        <w:spacing w:after="0" w:line="276" w:lineRule="auto"/>
        <w:rPr>
          <w:b/>
          <w:lang w:val="ro-RO"/>
        </w:rPr>
      </w:pPr>
      <w:r w:rsidRPr="00F23A65">
        <w:rPr>
          <w:b/>
          <w:lang w:val="ro-RO"/>
        </w:rPr>
        <w:t>• Schimbarea sediului social al beneficiarului.</w:t>
      </w:r>
    </w:p>
    <w:p w14:paraId="2D8F7BA1" w14:textId="77777777" w:rsidR="00DC4E66" w:rsidRPr="00F23A65" w:rsidRDefault="0020647C">
      <w:pPr>
        <w:spacing w:after="0" w:line="276" w:lineRule="auto"/>
        <w:rPr>
          <w:lang w:val="ro-RO"/>
        </w:rPr>
      </w:pPr>
      <w:r w:rsidRPr="00F23A65">
        <w:rPr>
          <w:lang w:val="ro-RO"/>
        </w:rPr>
        <w:t>In cazul solicitării de schimbare a adresei sediului social menționată în Contractul de finanțare, expertul CI SLIN - OJFIR verifică dacă beneficiarul a depus documentul/documentele care atestă şi fundamenteză modificarea (Nota explicativă).</w:t>
      </w:r>
    </w:p>
    <w:p w14:paraId="748696BE" w14:textId="77777777" w:rsidR="00DC4E66" w:rsidRPr="00F23A65" w:rsidRDefault="0020647C">
      <w:pPr>
        <w:spacing w:after="0" w:line="276" w:lineRule="auto"/>
        <w:rPr>
          <w:b/>
          <w:lang w:val="ro-RO"/>
        </w:rPr>
      </w:pPr>
      <w:r w:rsidRPr="00F23A65">
        <w:rPr>
          <w:b/>
          <w:lang w:val="ro-RO"/>
        </w:rPr>
        <w:t xml:space="preserve"> • Schimbarea contului bancar/ de trezorerie și/ sau a instituției financiare bancare pentru proiectul PNDR.</w:t>
      </w:r>
    </w:p>
    <w:p w14:paraId="6A51ED42" w14:textId="77777777" w:rsidR="00DC4E66" w:rsidRPr="00F23A65" w:rsidRDefault="0020647C">
      <w:pPr>
        <w:spacing w:after="0" w:line="276" w:lineRule="auto"/>
        <w:rPr>
          <w:lang w:val="ro-RO"/>
        </w:rPr>
      </w:pPr>
      <w:r w:rsidRPr="00F23A65">
        <w:rPr>
          <w:lang w:val="ro-RO"/>
        </w:rPr>
        <w:t>În cazul solicitării de modificare a contului bancar/ de trezorerie și/sau a instituției financiare înscrise în Contractul de finanțare/nota de schimbare a contului bancar/trezorerie aprobată anterior, expertul SLIN – OJFIR verifică dacă la Nota explicativă beneficiarul a atașat în original, acordul scris al instituției financiare înscrise în Contractul de finanțare/Nota de aprobare şi adresa de confirmare a noului cont şi a instituției financiare aferente.</w:t>
      </w:r>
    </w:p>
    <w:p w14:paraId="6407EF17" w14:textId="77777777" w:rsidR="00DC4E66" w:rsidRPr="00F23A65" w:rsidRDefault="0020647C">
      <w:pPr>
        <w:spacing w:after="0" w:line="276" w:lineRule="auto"/>
        <w:rPr>
          <w:lang w:val="ro-RO"/>
        </w:rPr>
      </w:pPr>
      <w:r w:rsidRPr="00F23A65">
        <w:rPr>
          <w:lang w:val="ro-RO"/>
        </w:rPr>
        <w:t>În cazul în care instituția financiară bancară/Trezoreria rămâne aceeaşi şi se modifică doar codul IBAN al contului (care reprezintă un şir de 24 de caractere ce identifică în mod unic la nivel internaţional contul unui client la o instituția financiară bancară/Trezorerie, cod utilizat pentru procesarea plăţilor înlei sau valută) expertul SLIN – OJFIR verifică dacă beneficiarul a depus adresa de la instituția financiară în original, în care se specifică modificarea codului IBAN al contului.</w:t>
      </w:r>
    </w:p>
    <w:p w14:paraId="1F6C37B3" w14:textId="77777777" w:rsidR="00DC4E66" w:rsidRPr="00F23A65" w:rsidRDefault="0020647C">
      <w:pPr>
        <w:spacing w:after="0" w:line="276" w:lineRule="auto"/>
        <w:rPr>
          <w:b/>
          <w:lang w:val="ro-RO"/>
        </w:rPr>
      </w:pPr>
      <w:r w:rsidRPr="00F23A65">
        <w:rPr>
          <w:b/>
          <w:lang w:val="ro-RO"/>
        </w:rPr>
        <w:t>• Modificările financiare care nu depășesc 10% din valoarea totală eligibilă înscrisă iniţial în cadrul fiecăruia dintre capitolele din Bugetului indicativ, între capitolele bugetare de cheltuieli eligibile.</w:t>
      </w:r>
    </w:p>
    <w:p w14:paraId="15A1888D" w14:textId="77777777" w:rsidR="00DC4E66" w:rsidRPr="00F23A65" w:rsidRDefault="0020647C">
      <w:pPr>
        <w:spacing w:after="0" w:line="276" w:lineRule="auto"/>
        <w:rPr>
          <w:lang w:val="ro-RO"/>
        </w:rPr>
      </w:pPr>
      <w:r w:rsidRPr="00F23A65">
        <w:rPr>
          <w:lang w:val="ro-RO"/>
        </w:rPr>
        <w:t>Totalitatea rectificărilor bugetare aplicate unui capitol nu trebuie să depășească 10% din suma înscrisă iniţial în Contractul de finanțare la capitolul respectiv. În situația depășirii acestui plafon, modificarea se va realiza prin Act adițional. În cazul realocărilor şi rectificărilor bugetare expertul CI SLIN – OJFIR verifică valorile din bugetul rectificat de către beneficiar, prin raportare la documentele care fundamentează propunerea de modificare.</w:t>
      </w:r>
    </w:p>
    <w:p w14:paraId="71003760" w14:textId="77777777" w:rsidR="00DC4E66" w:rsidRPr="00F23A65" w:rsidRDefault="0020647C">
      <w:pPr>
        <w:spacing w:after="0" w:line="276" w:lineRule="auto"/>
        <w:rPr>
          <w:b/>
          <w:lang w:val="ro-RO"/>
        </w:rPr>
      </w:pPr>
      <w:r w:rsidRPr="00F23A65">
        <w:rPr>
          <w:b/>
          <w:lang w:val="ro-RO"/>
        </w:rPr>
        <w:t>• Schimbarea calendarului de desfășurare a activităților ca încadrare în timpul de execuție, precum:</w:t>
      </w:r>
    </w:p>
    <w:p w14:paraId="305959E2" w14:textId="77777777" w:rsidR="00DC4E66" w:rsidRPr="00F23A65" w:rsidRDefault="0020647C">
      <w:pPr>
        <w:spacing w:after="0" w:line="276" w:lineRule="auto"/>
        <w:rPr>
          <w:lang w:val="ro-RO"/>
        </w:rPr>
      </w:pPr>
      <w:r w:rsidRPr="00F23A65">
        <w:rPr>
          <w:lang w:val="ro-RO"/>
        </w:rPr>
        <w:lastRenderedPageBreak/>
        <w:t xml:space="preserve">- modificări ale tipurilor de activități și a numărului acestora (numărul de rapoarte de activitate intermediare nu este considerat activitate); </w:t>
      </w:r>
    </w:p>
    <w:p w14:paraId="6ED9FE41" w14:textId="77777777" w:rsidR="00DC4E66" w:rsidRPr="00F23A65" w:rsidRDefault="0020647C">
      <w:pPr>
        <w:spacing w:after="0" w:line="276" w:lineRule="auto"/>
        <w:rPr>
          <w:lang w:val="ro-RO"/>
        </w:rPr>
      </w:pPr>
      <w:r w:rsidRPr="00F23A65">
        <w:rPr>
          <w:lang w:val="ro-RO"/>
        </w:rPr>
        <w:t xml:space="preserve">- numărul de participanți la evenimente (cu încadrarea în limita minimă de 10/20 participanți la acțiunile de formare/informare); </w:t>
      </w:r>
    </w:p>
    <w:p w14:paraId="3BFBE492" w14:textId="77777777" w:rsidR="00DC4E66" w:rsidRPr="00F23A65" w:rsidRDefault="0020647C">
      <w:pPr>
        <w:spacing w:after="0" w:line="276" w:lineRule="auto"/>
        <w:rPr>
          <w:lang w:val="ro-RO"/>
        </w:rPr>
      </w:pPr>
      <w:r w:rsidRPr="00F23A65">
        <w:rPr>
          <w:lang w:val="ro-RO"/>
        </w:rPr>
        <w:t xml:space="preserve">- schimbarea etapelor din cadrul unei activități care nu afectează însă realizarea acesteia; - modificarea perioadelor de organizare a activităților proiectului, cu încadrarea în durata inițială a contractului; </w:t>
      </w:r>
    </w:p>
    <w:p w14:paraId="497C90AD" w14:textId="77777777" w:rsidR="00DC4E66" w:rsidRPr="00F23A65" w:rsidRDefault="0020647C">
      <w:pPr>
        <w:spacing w:after="0" w:line="276" w:lineRule="auto"/>
        <w:rPr>
          <w:lang w:val="ro-RO"/>
        </w:rPr>
      </w:pPr>
      <w:r w:rsidRPr="00F23A65">
        <w:rPr>
          <w:lang w:val="ro-RO"/>
        </w:rPr>
        <w:t>- modificarea numărului și a datelor de depunere a rapoartelor intermediare/final.</w:t>
      </w:r>
    </w:p>
    <w:p w14:paraId="4AC71C4E" w14:textId="77777777" w:rsidR="00DC4E66" w:rsidRPr="00F23A65" w:rsidRDefault="0020647C">
      <w:pPr>
        <w:spacing w:after="0" w:line="276" w:lineRule="auto"/>
        <w:rPr>
          <w:lang w:val="ro-RO"/>
        </w:rPr>
      </w:pPr>
      <w:r w:rsidRPr="00F23A65">
        <w:rPr>
          <w:lang w:val="ro-RO"/>
        </w:rPr>
        <w:t>În cazul modificării calendarului de implementare, beneficiarul va anexa la Nota explicativă și graficul calendaristic de implementare refăcut.</w:t>
      </w:r>
    </w:p>
    <w:p w14:paraId="5395C5E9" w14:textId="77777777" w:rsidR="00DC4E66" w:rsidRPr="00F23A65" w:rsidRDefault="0020647C">
      <w:pPr>
        <w:spacing w:after="0" w:line="276" w:lineRule="auto"/>
        <w:rPr>
          <w:b/>
          <w:lang w:val="ro-RO"/>
        </w:rPr>
      </w:pPr>
      <w:r w:rsidRPr="00F23A65">
        <w:rPr>
          <w:b/>
          <w:lang w:val="ro-RO"/>
        </w:rPr>
        <w:t>• Alte situații temeinic justificate şi fundamentate documentar care pot surveni pe parcursul implementării Contractului de finanțare (ex: schimbarea cărții de identitate etc.).</w:t>
      </w:r>
    </w:p>
    <w:p w14:paraId="33D652DD" w14:textId="77777777" w:rsidR="00DC4E66" w:rsidRPr="00F23A65" w:rsidRDefault="0020647C">
      <w:pPr>
        <w:spacing w:after="0" w:line="276" w:lineRule="auto"/>
        <w:rPr>
          <w:lang w:val="ro-RO"/>
        </w:rPr>
      </w:pPr>
      <w:r w:rsidRPr="00F23A65">
        <w:rPr>
          <w:lang w:val="ro-RO"/>
        </w:rPr>
        <w:t xml:space="preserve">Aceste modificări, care nu fac obiectul unui Act adițional, vor fi instrumentate la nivelul OJFIR prin intermediul ,,Notei de aprobare/neaprobare prvind modificarea Contractului de finanțare, cu aprobarea Directorului OJFIR. </w:t>
      </w:r>
    </w:p>
    <w:p w14:paraId="4035AC3F" w14:textId="77777777" w:rsidR="00DC4E66" w:rsidRPr="00F23A65" w:rsidRDefault="0020647C">
      <w:pPr>
        <w:spacing w:after="0" w:line="276" w:lineRule="auto"/>
        <w:rPr>
          <w:lang w:val="ro-RO"/>
        </w:rPr>
      </w:pPr>
      <w:r w:rsidRPr="00F23A65">
        <w:rPr>
          <w:lang w:val="ro-RO"/>
        </w:rPr>
        <w:t>Documente care trebuie depuse de beneficiar în cazul modificării Contractului de finanţare prin Notă de aprobare:</w:t>
      </w:r>
    </w:p>
    <w:p w14:paraId="661DBD0F" w14:textId="77777777" w:rsidR="00DC4E66" w:rsidRPr="00F23A65" w:rsidRDefault="0020647C">
      <w:pPr>
        <w:spacing w:after="0" w:line="276" w:lineRule="auto"/>
        <w:rPr>
          <w:lang w:val="ro-RO"/>
        </w:rPr>
      </w:pPr>
      <w:r w:rsidRPr="00F23A65">
        <w:rPr>
          <w:lang w:val="ro-RO"/>
        </w:rPr>
        <w:t xml:space="preserve">• Nota explicativă completată, înregistrată și semnată de către beneficiar; </w:t>
      </w:r>
    </w:p>
    <w:p w14:paraId="1DEACFED" w14:textId="77777777" w:rsidR="00DC4E66" w:rsidRPr="00F23A65" w:rsidRDefault="0020647C">
      <w:pPr>
        <w:spacing w:after="0" w:line="276" w:lineRule="auto"/>
        <w:rPr>
          <w:lang w:val="ro-RO"/>
        </w:rPr>
      </w:pPr>
      <w:r w:rsidRPr="00F23A65">
        <w:rPr>
          <w:lang w:val="ro-RO"/>
        </w:rPr>
        <w:t xml:space="preserve">• Bugetul indicativ actualizat propus (fără a se depăși cu mai mult de 10% valoarea înscrisă inițial în cadrul Capitolului bugetar respectiv); </w:t>
      </w:r>
    </w:p>
    <w:p w14:paraId="54378B04" w14:textId="77777777" w:rsidR="00DC4E66" w:rsidRPr="00F23A65" w:rsidRDefault="0020647C">
      <w:pPr>
        <w:spacing w:after="0" w:line="276" w:lineRule="auto"/>
        <w:rPr>
          <w:lang w:val="ro-RO"/>
        </w:rPr>
      </w:pPr>
      <w:r w:rsidRPr="00F23A65">
        <w:rPr>
          <w:lang w:val="ro-RO"/>
        </w:rPr>
        <w:t>• Alte documente care fundamentează soluţia propusă (după caz).</w:t>
      </w:r>
    </w:p>
    <w:p w14:paraId="71DD0313" w14:textId="77777777" w:rsidR="00DC4E66" w:rsidRPr="00F23A65" w:rsidRDefault="0020647C">
      <w:pPr>
        <w:spacing w:after="0" w:line="276" w:lineRule="auto"/>
        <w:rPr>
          <w:lang w:val="ro-RO"/>
        </w:rPr>
      </w:pPr>
      <w:r w:rsidRPr="00F23A65">
        <w:rPr>
          <w:lang w:val="ro-RO"/>
        </w:rPr>
        <w:t>Procesarea documentelor în vederea întocmirii Actelor adiționale/Notelor de aprobare se va realiza în conformitate cu prevederile Manualului de procedură pentru implementare – Secțiunea I Modificarea contractelor de finanțare/deciziilor de finanțare (cod manual: M 01 – 02).</w:t>
      </w:r>
    </w:p>
    <w:p w14:paraId="46CBDBF3" w14:textId="77777777" w:rsidR="00DC4E66" w:rsidRPr="00F23A65" w:rsidRDefault="0020647C">
      <w:pPr>
        <w:spacing w:after="0" w:line="276" w:lineRule="auto"/>
        <w:rPr>
          <w:lang w:val="ro-RO"/>
        </w:rPr>
      </w:pPr>
      <w:r w:rsidRPr="00F23A65">
        <w:rPr>
          <w:lang w:val="ro-RO"/>
        </w:rPr>
        <w:t>Formularele generale utilizate de către experții CRFIR/OJFIR pe parcursul derulării procesului de amendare a Contractului de finanțare vor fi preluate din Manualul de procedură pentru implementare – Secțiunea I Modificarea contractelor de finanțare/deciziilor de finanțare (cod manual: M 01 – 02) și adaptate, după caz.</w:t>
      </w:r>
    </w:p>
    <w:p w14:paraId="15C1D06C" w14:textId="77777777" w:rsidR="00DC4E66" w:rsidRPr="00F23A65" w:rsidRDefault="00DC4E66">
      <w:pPr>
        <w:spacing w:after="0" w:line="276" w:lineRule="auto"/>
        <w:rPr>
          <w:lang w:val="ro-RO"/>
        </w:rPr>
      </w:pPr>
    </w:p>
    <w:p w14:paraId="47657C3A" w14:textId="77777777" w:rsidR="00DC4E66" w:rsidRPr="00F23A65" w:rsidRDefault="0020647C">
      <w:pPr>
        <w:spacing w:after="0" w:line="276" w:lineRule="auto"/>
        <w:rPr>
          <w:b/>
          <w:lang w:val="ro-RO"/>
        </w:rPr>
      </w:pPr>
      <w:r w:rsidRPr="00F23A65">
        <w:rPr>
          <w:b/>
          <w:lang w:val="ro-RO"/>
        </w:rPr>
        <w:t>III. Următoarele cazuri fac obiectul modificării contractului de finanțare prin Notificare privind modificarea Contractului de finanțare:</w:t>
      </w:r>
    </w:p>
    <w:p w14:paraId="1B5B915E" w14:textId="77777777" w:rsidR="00DC4E66" w:rsidRPr="00F23A65" w:rsidRDefault="00DC4E66">
      <w:pPr>
        <w:spacing w:after="0" w:line="276" w:lineRule="auto"/>
        <w:rPr>
          <w:b/>
          <w:lang w:val="ro-RO"/>
        </w:rPr>
      </w:pPr>
    </w:p>
    <w:p w14:paraId="22E483E3" w14:textId="77777777" w:rsidR="00DC4E66" w:rsidRPr="00F23A65" w:rsidRDefault="0020647C">
      <w:pPr>
        <w:spacing w:after="0" w:line="276" w:lineRule="auto"/>
        <w:rPr>
          <w:lang w:val="ro-RO"/>
        </w:rPr>
      </w:pPr>
      <w:r w:rsidRPr="00F23A65">
        <w:rPr>
          <w:lang w:val="ro-RO"/>
        </w:rPr>
        <w:t xml:space="preserve">• modificări ale legislației aplicabile finanțării nerambursabile care impun modificarea Contractului de finanțare și/sau a anexelor; </w:t>
      </w:r>
    </w:p>
    <w:p w14:paraId="33A472E8" w14:textId="77777777" w:rsidR="00DC4E66" w:rsidRPr="00F23A65" w:rsidRDefault="0020647C">
      <w:pPr>
        <w:spacing w:after="0" w:line="276" w:lineRule="auto"/>
        <w:rPr>
          <w:lang w:val="ro-RO"/>
        </w:rPr>
      </w:pPr>
      <w:r w:rsidRPr="00F23A65">
        <w:rPr>
          <w:lang w:val="ro-RO"/>
        </w:rPr>
        <w:t xml:space="preserve">• modificări sau corelări procedurale, inclusiv actualizarea instrucţiunilor de plată şi de achiziţii/prevederilor generale ale Contractului de finanțare, urmare </w:t>
      </w:r>
      <w:r w:rsidRPr="00F23A65">
        <w:rPr>
          <w:lang w:val="ro-RO"/>
        </w:rPr>
        <w:lastRenderedPageBreak/>
        <w:t>modificării/actualizării manualului de procedură aprobat prin ordin al ministrului agriculturii și dezvoltării rurale.</w:t>
      </w:r>
    </w:p>
    <w:p w14:paraId="46D90725" w14:textId="77777777" w:rsidR="00DC4E66" w:rsidRPr="00F23A65" w:rsidRDefault="0020647C">
      <w:pPr>
        <w:spacing w:after="0" w:line="276" w:lineRule="auto"/>
        <w:rPr>
          <w:lang w:val="ro-RO"/>
        </w:rPr>
      </w:pPr>
      <w:r w:rsidRPr="00F23A65">
        <w:rPr>
          <w:lang w:val="ro-RO"/>
        </w:rPr>
        <w:t>În cazul în care pe durata derulării Contractului de finanțare intervin modificări procedurale (inclusiv corelări procedurale) sau modificări ale legislaţiei aplicabile finanţării nerambursabile incidente Contractului de finanțare, Autoritatea Contractantă va iniția procesul de modificare a Contractului, prin transmiterea unei Notificări privind modificarea Contractului de finanțare (formular C 3.2.2.1L).</w:t>
      </w:r>
    </w:p>
    <w:p w14:paraId="0EF4009E" w14:textId="77777777" w:rsidR="00DC4E66" w:rsidRPr="00F23A65" w:rsidRDefault="0020647C">
      <w:pPr>
        <w:spacing w:after="0" w:line="276" w:lineRule="auto"/>
        <w:rPr>
          <w:lang w:val="ro-RO"/>
        </w:rPr>
      </w:pPr>
      <w:r w:rsidRPr="00F23A65">
        <w:rPr>
          <w:lang w:val="ro-RO"/>
        </w:rPr>
        <w:t>În termen de maximum 3 (trei) zile de la sesizarea situației care impune modificarea Contractului la inițiativa Autorității Contractante, un expert CI SLIN – CRFIR va întocmi formularul Notificare privind modificarea Contractului de finanțare (formular C 3.2.2.1L) și îl va prezenta spre verificare șefului SLIN CRFIR și spre aprobare Directorului General Adjunct CRFIR. Fluxul de verificare și aprobare se va realiza în maximum 2 (două) zile, pentru obținerea tuturor semnăturilor. Exemplarul transmis către beneficiar va purta numai semnătura Directorului CRFIR.</w:t>
      </w:r>
    </w:p>
    <w:p w14:paraId="41C86FA3" w14:textId="77777777" w:rsidR="00DC4E66" w:rsidRPr="00F23A65" w:rsidRDefault="0020647C">
      <w:pPr>
        <w:spacing w:after="0" w:line="276" w:lineRule="auto"/>
        <w:rPr>
          <w:lang w:val="ro-RO"/>
        </w:rPr>
      </w:pPr>
      <w:r w:rsidRPr="00F23A65">
        <w:rPr>
          <w:lang w:val="ro-RO"/>
        </w:rPr>
        <w:t>Beneficiarul are obligația de a se conforma modificărilor comunicate de CRFIR, data intrării în vigoare a modificărilor fiind data confirmării luării la cunoștință de către beneficiar (inclusiv prin confirmare de primire pe fax, confirmare de citire pe e-mail).</w:t>
      </w:r>
    </w:p>
    <w:p w14:paraId="416F8992" w14:textId="77777777" w:rsidR="00DC4E66" w:rsidRPr="00F23A65" w:rsidRDefault="0020647C">
      <w:pPr>
        <w:spacing w:after="0" w:line="276" w:lineRule="auto"/>
        <w:rPr>
          <w:lang w:val="ro-RO"/>
        </w:rPr>
      </w:pPr>
      <w:r w:rsidRPr="00F23A65">
        <w:rPr>
          <w:lang w:val="ro-RO"/>
        </w:rPr>
        <w:t>O copie a Notificării C 3.2.2.1L se va transmite și către SLIN – OJFIR pentru anexarea la dosarul administrativ, în aceeași zi în care se transmite către beneficiar.</w:t>
      </w:r>
    </w:p>
    <w:p w14:paraId="6EFD7935" w14:textId="77777777" w:rsidR="00DC4E66" w:rsidRPr="00F23A65" w:rsidRDefault="0020647C">
      <w:pPr>
        <w:spacing w:after="0" w:line="276" w:lineRule="auto"/>
        <w:rPr>
          <w:lang w:val="ro-RO"/>
        </w:rPr>
      </w:pPr>
      <w:r w:rsidRPr="00F23A65">
        <w:rPr>
          <w:lang w:val="ro-RO"/>
        </w:rPr>
        <w:t>Procesul de avizare și aprobare a modificării Contractului se realizează cu respectarea pașilor procedurali prevăzuți în cadrul Manualului de procedură pentru implementare – Secțiunea I ,,Modificarea contractelor de finanțare/deciziilor de finanțare”.</w:t>
      </w:r>
    </w:p>
    <w:p w14:paraId="0D1FD7EC" w14:textId="77777777" w:rsidR="00DC4E66" w:rsidRPr="00F23A65" w:rsidRDefault="0020647C">
      <w:pPr>
        <w:spacing w:after="0" w:line="276" w:lineRule="auto"/>
        <w:rPr>
          <w:lang w:val="ro-RO"/>
        </w:rPr>
      </w:pPr>
      <w:r w:rsidRPr="00F23A65">
        <w:rPr>
          <w:lang w:val="ro-RO"/>
        </w:rPr>
        <w:t>Documentul de modificare a Contractului de finanțare (act adițional/notă de aprobare/notificare) devine parte integrantă a Contractului de finanțare. După aprobarea modificării Contractului de finanțare, expertul CI SLIN CRFIR actualizează Registrul electronic C1.13L. Expertul CI SLIN CRFIR centralizează toate documentele referitoare la modificările Contractului de finanțare în Dosarul administrativ.</w:t>
      </w:r>
    </w:p>
    <w:p w14:paraId="19AB4158" w14:textId="77777777" w:rsidR="00DC4E66" w:rsidRPr="00F23A65" w:rsidRDefault="0020647C">
      <w:pPr>
        <w:spacing w:after="0" w:line="276" w:lineRule="auto"/>
        <w:rPr>
          <w:b/>
          <w:lang w:val="ro-RO"/>
        </w:rPr>
      </w:pPr>
      <w:r w:rsidRPr="00F23A65">
        <w:rPr>
          <w:b/>
          <w:lang w:val="ro-RO"/>
        </w:rPr>
        <w:t>Notă</w:t>
      </w:r>
    </w:p>
    <w:p w14:paraId="59F680D1" w14:textId="77777777" w:rsidR="00DC4E66" w:rsidRPr="00F23A65" w:rsidRDefault="0020647C">
      <w:pPr>
        <w:spacing w:after="0" w:line="276" w:lineRule="auto"/>
        <w:rPr>
          <w:b/>
          <w:lang w:val="ro-RO"/>
        </w:rPr>
      </w:pPr>
      <w:r w:rsidRPr="00F23A65">
        <w:rPr>
          <w:lang w:val="ro-RO"/>
        </w:rPr>
        <w:t>În cazul fiecărei modificări de contract, prin Act adițional/Notă de aprobare privind modificarea Contractului de finanțare/Notificare privind modificarea Contractului de finanțare, beneficiarul va transmite și către GAL o copie a acestora.</w:t>
      </w:r>
    </w:p>
    <w:p w14:paraId="60B8C670" w14:textId="77777777" w:rsidR="00DC4E66" w:rsidRPr="00F23A65" w:rsidRDefault="00DC4E66">
      <w:pPr>
        <w:spacing w:after="0" w:line="276" w:lineRule="auto"/>
        <w:rPr>
          <w:rFonts w:eastAsiaTheme="majorEastAsia" w:cstheme="majorBidi"/>
          <w:b/>
          <w:bCs/>
          <w:color w:val="000000" w:themeColor="text1"/>
          <w:sz w:val="24"/>
          <w:szCs w:val="28"/>
          <w:lang w:val="ro-RO"/>
        </w:rPr>
      </w:pPr>
    </w:p>
    <w:p w14:paraId="2BA1A1D6" w14:textId="77777777" w:rsidR="00DC4E66" w:rsidRPr="00F23A65" w:rsidRDefault="0020647C">
      <w:pPr>
        <w:pStyle w:val="ListParagraph"/>
        <w:numPr>
          <w:ilvl w:val="0"/>
          <w:numId w:val="45"/>
        </w:numPr>
        <w:rPr>
          <w:rFonts w:ascii="Trebuchet MS" w:eastAsiaTheme="majorEastAsia" w:hAnsi="Trebuchet MS" w:cstheme="majorBidi"/>
          <w:b/>
          <w:bCs/>
          <w:color w:val="000000" w:themeColor="text1"/>
          <w:sz w:val="24"/>
          <w:szCs w:val="28"/>
        </w:rPr>
      </w:pPr>
      <w:r w:rsidRPr="00F23A65">
        <w:rPr>
          <w:rFonts w:ascii="Trebuchet MS" w:hAnsi="Trebuchet MS"/>
          <w:b/>
        </w:rPr>
        <w:t xml:space="preserve">Încetarea contractului de finanţare </w:t>
      </w:r>
    </w:p>
    <w:p w14:paraId="72CA5ED6" w14:textId="77777777" w:rsidR="00DC4E66" w:rsidRPr="00F23A65" w:rsidRDefault="0020647C">
      <w:pPr>
        <w:rPr>
          <w:lang w:val="ro-RO"/>
        </w:rPr>
      </w:pPr>
      <w:r w:rsidRPr="00F23A65">
        <w:rPr>
          <w:lang w:val="ro-RO"/>
        </w:rPr>
        <w:t xml:space="preserve">În cazuri excepţionale şi temeinic dovedite, inclusiv cazurile de forţă majoră invocate şi comunicate între părţi în condiţiile legii, Autoritatea Contractantă poate decide încetarea Contractului de finanțare printr-o notificare scrisă. </w:t>
      </w:r>
    </w:p>
    <w:p w14:paraId="58A53E9D" w14:textId="77777777" w:rsidR="00DC4E66" w:rsidRPr="00F23A65" w:rsidRDefault="0020647C">
      <w:pPr>
        <w:rPr>
          <w:lang w:val="ro-RO"/>
        </w:rPr>
      </w:pPr>
      <w:r w:rsidRPr="00F23A65">
        <w:rPr>
          <w:lang w:val="ro-RO"/>
        </w:rPr>
        <w:lastRenderedPageBreak/>
        <w:t xml:space="preserve">Părţile pot decide încetarea Contractului de finanțare ca urmare a solicitării scrise din partea beneficiarului, aprobată de Autoritatea Contractantă, caz în care beneficiarul va restitui integral sumele primite ca finanţare nerambursabilă până la data încetării Contractului. </w:t>
      </w:r>
    </w:p>
    <w:p w14:paraId="565FE513" w14:textId="77777777" w:rsidR="00DC4E66" w:rsidRPr="00F23A65" w:rsidRDefault="0020647C">
      <w:pPr>
        <w:rPr>
          <w:lang w:val="ro-RO"/>
        </w:rPr>
      </w:pPr>
      <w:r w:rsidRPr="00F23A65">
        <w:rPr>
          <w:lang w:val="ro-RO"/>
        </w:rPr>
        <w:t xml:space="preserve">În cazul constatării unei nereguli cu privire la încheierea Contractului de finanțare, ori executarea proiectului, în urma reverificării acestuia, efectuată în oricare din etapele de implementare, inclusiv în cazul în care beneficiarul este declarat în stare de incapacitate de plată sau a fost declanşată procedura insolvenţei, precum şi în situaţia în care Autoritatea Contractantă constată că cele declarate pe proprie răspundere de beneficiar, prin reprezentanţii săi, nu corespund realităţii sau documentele depuse în vederea obţinerii finanţării nerambursabile sunt constatate ca fiind neadevarate/ false/ incomplete/ expirate/ inexacte/ nu corespund realității, Autoritatea Contractantă poate înceta valabilitatea Contractului de finanțare, de plin drept, printr-o notificare scrisă adresată beneficiarului, fără punere în întârziere, fără nicio altă formalitate şi fără intervenţia instanţei judecătoreşti. </w:t>
      </w:r>
    </w:p>
    <w:p w14:paraId="37E3F427" w14:textId="77777777" w:rsidR="00DC4E66" w:rsidRPr="00F23A65" w:rsidRDefault="0020647C">
      <w:pPr>
        <w:rPr>
          <w:lang w:val="ro-RO"/>
        </w:rPr>
      </w:pPr>
      <w:r w:rsidRPr="00F23A65">
        <w:rPr>
          <w:lang w:val="ro-RO"/>
        </w:rPr>
        <w:t>În cazul în care încetarea Contractului este unilaterală, procedura de încetare a Contractului de finanțare este demarată de către expertul CI SLIN CRFIR, după ce acesta analizează motivele rezilierii invocate în IRD 0.1/Raportul de verificare a etapelor parcurse de beneficiar până la momentul constatării neregularității (dacă este cazul).</w:t>
      </w:r>
    </w:p>
    <w:p w14:paraId="3F1A4560" w14:textId="77777777" w:rsidR="00DC4E66" w:rsidRPr="00F23A65" w:rsidRDefault="0020647C">
      <w:pPr>
        <w:rPr>
          <w:lang w:val="ro-RO"/>
        </w:rPr>
      </w:pPr>
      <w:r w:rsidRPr="00F23A65">
        <w:rPr>
          <w:lang w:val="ro-RO"/>
        </w:rPr>
        <w:t>Formularul IRD 0.1 reprezintă „Nota de descoperire a unei neregularități”, iar CI SLIN CRFIR, care a descoperit neregula, urmează pașii procedurali în conformitate cu Manualul de Constatare Nereguli și Recuperare datorii, Etapa IRD0: ,,Semnalarea neregulii. Controlul preliminar”</w:t>
      </w:r>
    </w:p>
    <w:p w14:paraId="6DE4391B" w14:textId="77777777" w:rsidR="00DC4E66" w:rsidRPr="00F23A65" w:rsidRDefault="0020647C">
      <w:pPr>
        <w:rPr>
          <w:lang w:val="ro-RO"/>
        </w:rPr>
      </w:pPr>
      <w:r w:rsidRPr="00F23A65">
        <w:rPr>
          <w:lang w:val="ro-RO"/>
        </w:rPr>
        <w:t xml:space="preserve">În aceste cazuri, beneficiarul va restitui integral sumele primite ca finanţare nerambursabilă, împreună cu dobânzi și penalități în procentul stabilit conform dispozițiilor legale în vigoare, în conformitate cu prevederile art. 17 din ,,Prevederi Generale” - Anexa I la Contractul de finanțare. </w:t>
      </w:r>
    </w:p>
    <w:p w14:paraId="676FBAB7" w14:textId="77777777" w:rsidR="00DC4E66" w:rsidRPr="00F23A65" w:rsidRDefault="0020647C">
      <w:pPr>
        <w:rPr>
          <w:lang w:val="ro-RO"/>
        </w:rPr>
      </w:pPr>
      <w:r w:rsidRPr="00F23A65">
        <w:rPr>
          <w:lang w:val="ro-RO"/>
        </w:rPr>
        <w:lastRenderedPageBreak/>
        <w:t>Anterior încetării Contractului de finanțare, Autoritatea Contractantă poate suspenda implementarea proiectului şi/sau plăţile, ca o măsură de precauţie, fără o avertizare prealabilă.</w:t>
      </w:r>
    </w:p>
    <w:p w14:paraId="445AECB3" w14:textId="77777777" w:rsidR="00DC4E66" w:rsidRPr="00F23A65" w:rsidRDefault="0020647C">
      <w:pPr>
        <w:rPr>
          <w:lang w:val="ro-RO"/>
        </w:rPr>
      </w:pPr>
      <w:r w:rsidRPr="00F23A65">
        <w:rPr>
          <w:lang w:val="ro-RO"/>
        </w:rPr>
        <w:t xml:space="preserve">„Nota de aprobare a încetării Contractului de finanțare” (formularul C6.2.1L), conținând toate semnăturile și aprobată de către Directorul General Adjunct CRFIR este anexată de către expertul CI SLIN CRFIR la Dosarul Administrativ. După aprobarea Notei de către Directorul General Adjunct CRFIR, beneficiarul va fi înștiințat prin intermediul formularului C6.2.2L - „Notificarea beneficiarului privind încetarea Contractului de finanțare”, întocmit de către expertul CI SLIN CRFIR, în termen de maximum 3 (trei) zile de la data semnării de către Directorul General Adjunct CRFIR, respectând aceleași principii de semnare și transmitere. </w:t>
      </w:r>
    </w:p>
    <w:p w14:paraId="6F377048" w14:textId="77777777" w:rsidR="00DC4E66" w:rsidRPr="00F23A65" w:rsidRDefault="0020647C">
      <w:pPr>
        <w:rPr>
          <w:rFonts w:eastAsiaTheme="majorEastAsia" w:cstheme="majorBidi"/>
          <w:b/>
          <w:bCs/>
          <w:color w:val="000000" w:themeColor="text1"/>
          <w:sz w:val="24"/>
          <w:szCs w:val="28"/>
          <w:lang w:val="ro-RO"/>
        </w:rPr>
      </w:pPr>
      <w:r w:rsidRPr="00F23A65">
        <w:rPr>
          <w:b/>
          <w:lang w:val="ro-RO"/>
        </w:rPr>
        <w:t xml:space="preserve">Decizia de încetare a Contractului de finanțare va fi comunicată și GAL. </w:t>
      </w:r>
      <w:r w:rsidRPr="00F23A65">
        <w:rPr>
          <w:lang w:val="ro-RO"/>
        </w:rPr>
        <w:br w:type="page"/>
      </w:r>
    </w:p>
    <w:p w14:paraId="3CDB7184" w14:textId="77777777" w:rsidR="00DC4E66" w:rsidRPr="00F23A65" w:rsidRDefault="0020647C">
      <w:pPr>
        <w:pStyle w:val="Heading1"/>
        <w:jc w:val="both"/>
        <w:rPr>
          <w:color w:val="00000A"/>
          <w:lang w:val="ro-RO"/>
        </w:rPr>
      </w:pPr>
      <w:bookmarkStart w:id="36" w:name="_Toc114651396"/>
      <w:r w:rsidRPr="00F23A65">
        <w:rPr>
          <w:color w:val="00000A"/>
          <w:lang w:val="ro-RO"/>
        </w:rPr>
        <w:lastRenderedPageBreak/>
        <w:t>CAPITOLUL 11. AVANSURILE</w:t>
      </w:r>
      <w:bookmarkEnd w:id="36"/>
    </w:p>
    <w:p w14:paraId="499EBC6E" w14:textId="77777777" w:rsidR="00DC4E66" w:rsidRPr="00F23A65" w:rsidRDefault="00DC4E66">
      <w:pPr>
        <w:rPr>
          <w:lang w:val="ro-RO"/>
        </w:rPr>
      </w:pPr>
    </w:p>
    <w:p w14:paraId="69AF9BE1" w14:textId="77777777" w:rsidR="00DC4E66" w:rsidRPr="00F23A65" w:rsidRDefault="0020647C">
      <w:pPr>
        <w:rPr>
          <w:lang w:val="ro-RO"/>
        </w:rPr>
      </w:pPr>
      <w:r w:rsidRPr="00F23A65">
        <w:rPr>
          <w:lang w:val="ro-RO"/>
        </w:rPr>
        <w:t xml:space="preserve">Pentru Beneficiarul care a optat pentru avans în vederea demarării investiţiei în formularul Cererii de Finanţare, AFIR poate să acorde un avans de </w:t>
      </w:r>
      <w:r w:rsidRPr="00F23A65">
        <w:rPr>
          <w:b/>
          <w:lang w:val="ro-RO"/>
        </w:rPr>
        <w:t>maxim 50%</w:t>
      </w:r>
      <w:r w:rsidRPr="00F23A65">
        <w:rPr>
          <w:lang w:val="ro-RO"/>
        </w:rPr>
        <w:t xml:space="preserve"> din valoarea eligibilă nerambursabilă.</w:t>
      </w:r>
    </w:p>
    <w:p w14:paraId="10FBF15D" w14:textId="77777777" w:rsidR="00DC4E66" w:rsidRPr="00F23A65" w:rsidRDefault="0020647C">
      <w:pPr>
        <w:rPr>
          <w:lang w:val="ro-RO"/>
        </w:rPr>
      </w:pPr>
      <w:r w:rsidRPr="00F23A65">
        <w:rPr>
          <w:lang w:val="ro-RO"/>
        </w:rPr>
        <w:t>Avansul poate fi solicitat de beneficiar până la depunerea primei Cereri de plată. Beneficiarul poate primi avansul numai după avizarea achiziției prioritar majoritară de către AFIR.</w:t>
      </w:r>
    </w:p>
    <w:p w14:paraId="2C674278" w14:textId="77777777" w:rsidR="00DC4E66" w:rsidRPr="00F23A65" w:rsidRDefault="0020647C">
      <w:pPr>
        <w:rPr>
          <w:lang w:val="ro-RO"/>
        </w:rPr>
      </w:pPr>
      <w:r w:rsidRPr="00F23A65">
        <w:rPr>
          <w:lang w:val="ro-RO"/>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14:paraId="106DCC97" w14:textId="77777777" w:rsidR="00DC4E66" w:rsidRPr="00F23A65" w:rsidRDefault="0020647C">
      <w:pPr>
        <w:rPr>
          <w:lang w:val="ro-RO"/>
        </w:rPr>
      </w:pPr>
      <w:r w:rsidRPr="00F23A65">
        <w:rPr>
          <w:lang w:val="ro-RO"/>
        </w:rPr>
        <w:t>Utilizarea avansului se justifică de către beneficiar pe bază de documente până la expirarea duratei de execuţie a contractului prevăzut în contractul de finanţare, respectiv la ultima tranşă de plată.</w:t>
      </w:r>
    </w:p>
    <w:p w14:paraId="5F4E6BE9" w14:textId="77777777" w:rsidR="00DC4E66" w:rsidRPr="00F23A65" w:rsidRDefault="0020647C">
      <w:pPr>
        <w:rPr>
          <w:lang w:val="ro-RO"/>
        </w:rPr>
      </w:pPr>
      <w:r w:rsidRPr="00F23A65">
        <w:rPr>
          <w:lang w:val="ro-RO"/>
        </w:rPr>
        <w:t>Garanţia prevăzută mai sus trebuie constituită la dispoziţia AFIR pentru o perioadă de timp mai mare cu 15 zile calendaristice faţă de durata de execuţie a contractului.</w:t>
      </w:r>
    </w:p>
    <w:p w14:paraId="5E8EA62E" w14:textId="77777777" w:rsidR="00DC4E66" w:rsidRPr="00F23A65" w:rsidRDefault="0020647C">
      <w:pPr>
        <w:rPr>
          <w:lang w:val="ro-RO"/>
        </w:rPr>
      </w:pPr>
      <w:r w:rsidRPr="00F23A65">
        <w:rPr>
          <w:lang w:val="ro-RO"/>
        </w:rPr>
        <w:t>Garanţia este eliberată în cazul în care AFIR constată că suma cheltuielilor reale efectuate, care corespund contribuţiei financiare a Uniunii Europene şi contribuţiei publice naţionale pentru investiţii, depăşeşte suma avansului.</w:t>
      </w:r>
    </w:p>
    <w:p w14:paraId="218A1911" w14:textId="77777777" w:rsidR="00DC4E66" w:rsidRPr="00F23A65" w:rsidRDefault="0020647C">
      <w:pPr>
        <w:rPr>
          <w:lang w:val="ro-RO"/>
        </w:rPr>
      </w:pPr>
      <w:r w:rsidRPr="00F23A65">
        <w:rPr>
          <w:lang w:val="ro-RO"/>
        </w:rPr>
        <w:t>Garanţia poate fi prezentată de beneficiarii privaţi şi sub formă de poliţă de asigurare eliberată de o societate de asigurări, autorizată potrivit legislaţiei în vigoare. AFIR efectuează plata avansului în contul beneficiarilor, deschis la Trezoreria Statului sau la o instituţie bancară.</w:t>
      </w:r>
    </w:p>
    <w:p w14:paraId="49F0594C" w14:textId="77777777" w:rsidR="00DC4E66" w:rsidRPr="00F23A65" w:rsidRDefault="0020647C">
      <w:pPr>
        <w:rPr>
          <w:lang w:val="ro-RO"/>
        </w:rPr>
      </w:pPr>
      <w:r w:rsidRPr="00F23A65">
        <w:rPr>
          <w:lang w:val="ro-RO"/>
        </w:rPr>
        <w:t xml:space="preserve">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w:t>
      </w:r>
      <w:r w:rsidRPr="00F23A65">
        <w:rPr>
          <w:lang w:val="ro-RO"/>
        </w:rPr>
        <w:lastRenderedPageBreak/>
        <w:t>Autoritatea Contractantă documentul prin care dovedește prelungirea valabilităţii Scrisorii de Garanţie Bancară/Nebancară, poliţă de asigurare care să acopere întreaga perioada de execuţie solicitată la prelungire.</w:t>
      </w:r>
    </w:p>
    <w:p w14:paraId="249E9453" w14:textId="77777777" w:rsidR="00DC4E66" w:rsidRPr="00F23A65" w:rsidRDefault="00DC4E66">
      <w:pPr>
        <w:rPr>
          <w:lang w:val="ro-RO"/>
        </w:rPr>
      </w:pPr>
    </w:p>
    <w:tbl>
      <w:tblPr>
        <w:tblStyle w:val="TableGrid"/>
        <w:tblW w:w="9288" w:type="dxa"/>
        <w:tblLook w:val="04A0" w:firstRow="1" w:lastRow="0" w:firstColumn="1" w:lastColumn="0" w:noHBand="0" w:noVBand="1"/>
      </w:tblPr>
      <w:tblGrid>
        <w:gridCol w:w="9288"/>
      </w:tblGrid>
      <w:tr w:rsidR="00DC4E66" w:rsidRPr="00880ABF" w14:paraId="5AECC510" w14:textId="77777777">
        <w:tc>
          <w:tcPr>
            <w:tcW w:w="9288" w:type="dxa"/>
            <w:shd w:val="clear" w:color="auto" w:fill="auto"/>
            <w:tcMar>
              <w:left w:w="108" w:type="dxa"/>
            </w:tcMar>
            <w:vAlign w:val="center"/>
          </w:tcPr>
          <w:p w14:paraId="72ACF437" w14:textId="77777777" w:rsidR="00DC4E66" w:rsidRPr="00F23A65" w:rsidRDefault="0020647C">
            <w:pPr>
              <w:spacing w:after="0" w:line="240" w:lineRule="auto"/>
              <w:rPr>
                <w:lang w:val="ro-RO"/>
              </w:rPr>
            </w:pPr>
            <w:r w:rsidRPr="00F23A65">
              <w:rPr>
                <w:b/>
                <w:lang w:val="ro-RO"/>
              </w:rPr>
              <w:t>ATENȚIE!</w:t>
            </w:r>
          </w:p>
          <w:p w14:paraId="7021C76E" w14:textId="77777777" w:rsidR="00DC4E66" w:rsidRPr="00F23A65" w:rsidRDefault="0020647C">
            <w:pPr>
              <w:spacing w:after="0" w:line="240" w:lineRule="auto"/>
              <w:rPr>
                <w:lang w:val="ro-RO"/>
              </w:rPr>
            </w:pPr>
            <w:r w:rsidRPr="00F23A65">
              <w:rPr>
                <w:lang w:val="ro-RO"/>
              </w:rPr>
              <w:t>În cazul proiectelor de servicii nu se acordă plăți în avans. În cazul proiectelor mixte, avansul se va acorda raportat la valoarea componentei de investiții, cu respectarea prevederilor Regulamentului (UE) nr. 1305/2013 și dispozițiilor cap. 8.1 din cadrul PNDR.</w:t>
            </w:r>
          </w:p>
        </w:tc>
      </w:tr>
    </w:tbl>
    <w:p w14:paraId="4850EBA0" w14:textId="77777777" w:rsidR="00DC4E66" w:rsidRPr="00F23A65" w:rsidRDefault="00DC4E66">
      <w:pPr>
        <w:rPr>
          <w:lang w:val="ro-RO"/>
        </w:rPr>
      </w:pPr>
    </w:p>
    <w:p w14:paraId="636C39C8" w14:textId="77777777" w:rsidR="00DC4E66" w:rsidRPr="00F23A65" w:rsidRDefault="0020647C">
      <w:pPr>
        <w:spacing w:after="200" w:line="276" w:lineRule="auto"/>
        <w:jc w:val="left"/>
        <w:rPr>
          <w:rFonts w:eastAsiaTheme="majorEastAsia" w:cstheme="majorBidi"/>
          <w:b/>
          <w:bCs/>
          <w:color w:val="000000" w:themeColor="text1"/>
          <w:sz w:val="28"/>
          <w:szCs w:val="28"/>
          <w:lang w:val="ro-RO"/>
        </w:rPr>
      </w:pPr>
      <w:r w:rsidRPr="00F23A65">
        <w:rPr>
          <w:lang w:val="ro-RO"/>
        </w:rPr>
        <w:br w:type="page"/>
      </w:r>
    </w:p>
    <w:p w14:paraId="49F193A2" w14:textId="77777777" w:rsidR="00DC4E66" w:rsidRPr="00F23A65" w:rsidRDefault="0020647C">
      <w:pPr>
        <w:pStyle w:val="Heading1"/>
        <w:spacing w:before="0" w:after="80" w:line="276" w:lineRule="auto"/>
        <w:jc w:val="both"/>
        <w:rPr>
          <w:color w:val="000000" w:themeColor="text1"/>
          <w:lang w:val="ro-RO"/>
        </w:rPr>
      </w:pPr>
      <w:bookmarkStart w:id="37" w:name="_Toc114651397"/>
      <w:r w:rsidRPr="00F23A65">
        <w:rPr>
          <w:color w:val="000000" w:themeColor="text1"/>
          <w:lang w:val="ro-RO"/>
        </w:rPr>
        <w:lastRenderedPageBreak/>
        <w:t>CAPITOLUL 12. ACHIZIȚIILE</w:t>
      </w:r>
      <w:bookmarkEnd w:id="37"/>
      <w:r w:rsidRPr="00F23A65">
        <w:rPr>
          <w:color w:val="000000" w:themeColor="text1"/>
          <w:lang w:val="ro-RO"/>
        </w:rPr>
        <w:tab/>
      </w:r>
    </w:p>
    <w:p w14:paraId="53B98FDB" w14:textId="77777777" w:rsidR="00DC4E66" w:rsidRPr="00F23A65" w:rsidRDefault="00DC4E66">
      <w:pPr>
        <w:shd w:val="clear" w:color="auto" w:fill="FFFFFF"/>
        <w:spacing w:after="0" w:line="276" w:lineRule="auto"/>
        <w:rPr>
          <w:bCs/>
          <w:lang w:val="ro-RO"/>
        </w:rPr>
      </w:pPr>
    </w:p>
    <w:p w14:paraId="10D0B4E1" w14:textId="77777777" w:rsidR="00DC4E66" w:rsidRPr="00F23A65" w:rsidRDefault="0020647C">
      <w:pPr>
        <w:shd w:val="clear" w:color="auto" w:fill="FFFFFF"/>
        <w:spacing w:after="0" w:line="276" w:lineRule="auto"/>
        <w:rPr>
          <w:bCs/>
          <w:lang w:val="ro-RO"/>
        </w:rPr>
      </w:pPr>
      <w:r w:rsidRPr="00F23A65">
        <w:rPr>
          <w:bCs/>
          <w:lang w:val="ro-RO"/>
        </w:rPr>
        <w:t xml:space="preserve">În funcție de tipul de beneficiar (public/privat) conform fișei măsurii în care se încadrează proiectul,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14:paraId="31B7D9EE" w14:textId="77777777" w:rsidR="00DC4E66" w:rsidRPr="00F23A65" w:rsidRDefault="00DC4E66">
      <w:pPr>
        <w:shd w:val="clear" w:color="auto" w:fill="FFFFFF"/>
        <w:spacing w:after="0" w:line="276" w:lineRule="auto"/>
        <w:rPr>
          <w:bCs/>
          <w:lang w:val="ro-RO"/>
        </w:rPr>
      </w:pPr>
    </w:p>
    <w:p w14:paraId="75305028" w14:textId="77777777" w:rsidR="00DC4E66" w:rsidRPr="00F23A65" w:rsidRDefault="0020647C">
      <w:pPr>
        <w:shd w:val="clear" w:color="auto" w:fill="FFFFFF"/>
        <w:spacing w:after="0" w:line="276" w:lineRule="auto"/>
        <w:rPr>
          <w:bCs/>
          <w:lang w:val="ro-RO"/>
        </w:rPr>
      </w:pPr>
      <w:r w:rsidRPr="00F23A65">
        <w:rPr>
          <w:bCs/>
          <w:lang w:val="ro-RO"/>
        </w:rPr>
        <w:t>Nerespectarea de către beneficiarii FEADR a Instrucţiunilor privind achiziţiile publice/private - anexă la contractul de finanţare, atrage neeligibilitatea cheltuielilor aferente achiziţiei de servicii, lucrări sau bunuri.</w:t>
      </w:r>
    </w:p>
    <w:p w14:paraId="5980006C" w14:textId="77777777" w:rsidR="00DC4E66" w:rsidRPr="00F23A65" w:rsidRDefault="00DC4E66">
      <w:pPr>
        <w:shd w:val="clear" w:color="auto" w:fill="FFFFFF"/>
        <w:spacing w:after="0" w:line="276" w:lineRule="auto"/>
        <w:rPr>
          <w:bCs/>
          <w:lang w:val="ro-RO"/>
        </w:rPr>
      </w:pPr>
    </w:p>
    <w:p w14:paraId="1E9D0CAC" w14:textId="77777777" w:rsidR="00DC4E66" w:rsidRPr="00F23A65" w:rsidRDefault="0020647C">
      <w:pPr>
        <w:spacing w:after="0" w:line="276" w:lineRule="auto"/>
        <w:rPr>
          <w:rFonts w:cs="Calibri"/>
          <w:lang w:val="ro-RO"/>
        </w:rPr>
      </w:pPr>
      <w:r w:rsidRPr="00F23A65">
        <w:rPr>
          <w:rFonts w:cs="Calibri"/>
          <w:lang w:val="ro-RO"/>
        </w:rPr>
        <w:t xml:space="preserve">Achiziţiile se vor desfăşura respectând legislaţia naţională specifică achiziţiilor publice precum şi Instrucţiunile şi Manualul de achiziţii publice ce se vor anexa contractului de finanţare. </w:t>
      </w:r>
    </w:p>
    <w:p w14:paraId="09FBE95F" w14:textId="77777777" w:rsidR="00DC4E66" w:rsidRPr="00F23A65" w:rsidRDefault="00DC4E66">
      <w:pPr>
        <w:spacing w:after="0" w:line="276" w:lineRule="auto"/>
        <w:rPr>
          <w:rFonts w:cs="Calibri"/>
          <w:lang w:val="ro-RO"/>
        </w:rPr>
      </w:pPr>
    </w:p>
    <w:p w14:paraId="20348E8C" w14:textId="77777777" w:rsidR="00DC4E66" w:rsidRPr="00F23A65" w:rsidRDefault="0020647C">
      <w:pPr>
        <w:spacing w:after="0" w:line="276" w:lineRule="auto"/>
        <w:rPr>
          <w:rFonts w:cs="Calibri"/>
          <w:lang w:val="ro-RO"/>
        </w:rPr>
      </w:pPr>
      <w:r w:rsidRPr="00F23A65">
        <w:rPr>
          <w:rFonts w:cs="Calibri"/>
          <w:lang w:val="ro-RO"/>
        </w:rPr>
        <w:t xml:space="preserve">Pentru a facilita buna desfăşurare a procedurilor de achiziţii, beneficiarii vor folosi fişele de date model, specifice fiecarui tip de investiţie, ce se regăsesc în instrucţiuni. </w:t>
      </w:r>
    </w:p>
    <w:p w14:paraId="1B4D4AB5" w14:textId="77777777" w:rsidR="00DC4E66" w:rsidRPr="00F23A65" w:rsidRDefault="00DC4E66">
      <w:pPr>
        <w:spacing w:after="0" w:line="276" w:lineRule="auto"/>
        <w:rPr>
          <w:rFonts w:cs="Calibri"/>
          <w:lang w:val="ro-RO"/>
        </w:rPr>
      </w:pPr>
    </w:p>
    <w:p w14:paraId="7F37BDEB" w14:textId="77777777" w:rsidR="00DC4E66" w:rsidRPr="00F23A65" w:rsidRDefault="0020647C">
      <w:pPr>
        <w:spacing w:after="0" w:line="276" w:lineRule="auto"/>
        <w:rPr>
          <w:rFonts w:cs="Calibri"/>
          <w:lang w:val="ro-RO"/>
        </w:rPr>
      </w:pPr>
      <w:r w:rsidRPr="00F23A65">
        <w:rPr>
          <w:rFonts w:cs="Calibri"/>
          <w:lang w:val="ro-RO"/>
        </w:rPr>
        <w:t xml:space="preserve">Termenul de finalizare al achizitiilor şi depunerea acestora spre avizare la centrele regionale, se va corela cu termenul limită în care trebuie să se încadreze depunerea primei tranşe de plată menţionată la art. 4 din HG 226/2015. </w:t>
      </w:r>
    </w:p>
    <w:p w14:paraId="187DDB1B" w14:textId="77777777" w:rsidR="00DC4E66" w:rsidRPr="00F23A65" w:rsidRDefault="00DC4E66">
      <w:pPr>
        <w:spacing w:after="0" w:line="276" w:lineRule="auto"/>
        <w:rPr>
          <w:rFonts w:cs="Calibri"/>
          <w:lang w:val="ro-RO"/>
        </w:rPr>
      </w:pPr>
    </w:p>
    <w:p w14:paraId="2F4B62AB" w14:textId="77777777" w:rsidR="00DC4E66" w:rsidRPr="00F23A65" w:rsidRDefault="0020647C">
      <w:pPr>
        <w:spacing w:after="0" w:line="276" w:lineRule="auto"/>
        <w:rPr>
          <w:rFonts w:cs="Calibri"/>
          <w:lang w:val="ro-RO"/>
        </w:rPr>
      </w:pPr>
      <w:r w:rsidRPr="00F23A65">
        <w:rPr>
          <w:rFonts w:cs="Calibri"/>
          <w:lang w:val="ro-RO"/>
        </w:rPr>
        <w:t xml:space="preserve">Achiziţia de lucrări şi documentaţiile tehnice ce se vor publica în SEAP, vor avea la bază proiectul tehnic de execuţie avizat în prealabil de către AFIR. </w:t>
      </w:r>
    </w:p>
    <w:p w14:paraId="7A14F503" w14:textId="77777777" w:rsidR="00DC4E66" w:rsidRPr="00F23A65" w:rsidRDefault="00DC4E66">
      <w:pPr>
        <w:spacing w:after="0" w:line="276" w:lineRule="auto"/>
        <w:rPr>
          <w:rFonts w:cs="Calibri"/>
          <w:lang w:val="ro-RO"/>
        </w:rPr>
      </w:pPr>
    </w:p>
    <w:tbl>
      <w:tblPr>
        <w:tblStyle w:val="TableGrid"/>
        <w:tblW w:w="9288" w:type="dxa"/>
        <w:tblLook w:val="04A0" w:firstRow="1" w:lastRow="0" w:firstColumn="1" w:lastColumn="0" w:noHBand="0" w:noVBand="1"/>
      </w:tblPr>
      <w:tblGrid>
        <w:gridCol w:w="9288"/>
      </w:tblGrid>
      <w:tr w:rsidR="00DC4E66" w:rsidRPr="00F23A65" w14:paraId="59D64B88" w14:textId="77777777" w:rsidTr="007D105A">
        <w:tc>
          <w:tcPr>
            <w:tcW w:w="9288"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1086B74" w14:textId="77777777" w:rsidR="00DC4E66" w:rsidRPr="00F23A65" w:rsidRDefault="0020647C">
            <w:pPr>
              <w:spacing w:after="0" w:line="276" w:lineRule="auto"/>
              <w:rPr>
                <w:rFonts w:cs="Calibri"/>
                <w:b/>
                <w:bCs/>
                <w:iCs/>
                <w:lang w:val="ro-RO"/>
              </w:rPr>
            </w:pPr>
            <w:r w:rsidRPr="00F23A65">
              <w:rPr>
                <w:rFonts w:cs="Calibri"/>
                <w:b/>
                <w:bCs/>
                <w:iCs/>
                <w:lang w:val="ro-RO"/>
              </w:rPr>
              <w:t xml:space="preserve">ATENŢIE! </w:t>
            </w:r>
          </w:p>
          <w:p w14:paraId="0B0F0242" w14:textId="77777777" w:rsidR="00DC4E66" w:rsidRPr="00F23A65" w:rsidRDefault="0020647C">
            <w:pPr>
              <w:spacing w:after="0" w:line="276" w:lineRule="auto"/>
              <w:rPr>
                <w:rFonts w:cs="Calibri"/>
                <w:lang w:val="ro-RO"/>
              </w:rPr>
            </w:pPr>
            <w:r w:rsidRPr="00F23A65">
              <w:rPr>
                <w:rFonts w:cs="Calibri"/>
                <w:iCs/>
                <w:lang w:val="ro-RO"/>
              </w:rPr>
              <w:t>Solicitanţii care vor derula procedura de achiziţii servicii, înainte de semnarea contractului de finanţare cu AFIR, vor respecta prevederile procedurii de achiziţii servicii din Manualul de achiziţii postat pe pagina de internet AFIR și GAL Someș-Nadăș.</w:t>
            </w:r>
          </w:p>
        </w:tc>
      </w:tr>
    </w:tbl>
    <w:p w14:paraId="0D1C8B08" w14:textId="77777777" w:rsidR="00DC4E66" w:rsidRPr="00F23A65" w:rsidRDefault="00DC4E66">
      <w:pPr>
        <w:spacing w:after="0" w:line="276" w:lineRule="auto"/>
        <w:rPr>
          <w:rFonts w:cs="Calibri"/>
          <w:lang w:val="ro-RO"/>
        </w:rPr>
      </w:pPr>
    </w:p>
    <w:p w14:paraId="1B0E7798" w14:textId="77777777" w:rsidR="00DC4E66" w:rsidRPr="00F23A65" w:rsidRDefault="00DC4E66">
      <w:pPr>
        <w:spacing w:after="0" w:line="276" w:lineRule="auto"/>
        <w:rPr>
          <w:rFonts w:cs="Calibri"/>
          <w:lang w:val="ro-RO"/>
        </w:rPr>
      </w:pPr>
    </w:p>
    <w:p w14:paraId="097D5E3E" w14:textId="77777777" w:rsidR="00DC4E66" w:rsidRPr="00F23A65" w:rsidRDefault="0020647C">
      <w:pPr>
        <w:spacing w:after="0" w:line="276" w:lineRule="auto"/>
        <w:rPr>
          <w:rFonts w:cs="Calibri"/>
          <w:lang w:val="ro-RO"/>
        </w:rPr>
      </w:pPr>
      <w:r w:rsidRPr="00F23A65">
        <w:rPr>
          <w:rFonts w:cs="Calibri"/>
          <w:lang w:val="ro-RO"/>
        </w:rPr>
        <w:t xml:space="preserve">În contextul derulării achiziţiilor publice , </w:t>
      </w:r>
      <w:r w:rsidRPr="00F23A65">
        <w:rPr>
          <w:rFonts w:cs="Calibri"/>
          <w:b/>
          <w:bCs/>
          <w:lang w:val="ro-RO"/>
        </w:rPr>
        <w:t xml:space="preserve">conflictul de interese </w:t>
      </w:r>
      <w:r w:rsidRPr="00F23A65">
        <w:rPr>
          <w:rFonts w:cs="Calibri"/>
          <w:lang w:val="ro-RO"/>
        </w:rPr>
        <w:t xml:space="preserve">se defineste prin: </w:t>
      </w:r>
    </w:p>
    <w:p w14:paraId="2995310A" w14:textId="77777777" w:rsidR="00DC4E66" w:rsidRPr="00F23A65" w:rsidRDefault="00DC4E66">
      <w:pPr>
        <w:spacing w:after="0" w:line="276" w:lineRule="auto"/>
        <w:rPr>
          <w:rFonts w:cs="Calibri"/>
          <w:b/>
          <w:bCs/>
          <w:lang w:val="ro-RO"/>
        </w:rPr>
      </w:pPr>
    </w:p>
    <w:p w14:paraId="5B870F2B" w14:textId="77777777" w:rsidR="00DC4E66" w:rsidRPr="00F23A65" w:rsidRDefault="0020647C">
      <w:pPr>
        <w:spacing w:after="0" w:line="276" w:lineRule="auto"/>
        <w:rPr>
          <w:rFonts w:cs="Calibri"/>
          <w:lang w:val="ro-RO"/>
        </w:rPr>
      </w:pPr>
      <w:r w:rsidRPr="00F23A65">
        <w:rPr>
          <w:rFonts w:cs="Calibri"/>
          <w:b/>
          <w:bCs/>
          <w:lang w:val="ro-RO"/>
        </w:rPr>
        <w:t xml:space="preserve">A. Conflictul de interese între beneficiar/comisiile de evaluare și ofertanţi: </w:t>
      </w:r>
    </w:p>
    <w:p w14:paraId="675DC9D9" w14:textId="77777777" w:rsidR="00DC4E66" w:rsidRPr="00F23A65" w:rsidRDefault="0020647C">
      <w:pPr>
        <w:spacing w:after="0" w:line="276" w:lineRule="auto"/>
        <w:rPr>
          <w:rFonts w:cs="Calibri"/>
          <w:lang w:val="ro-RO"/>
        </w:rPr>
      </w:pPr>
      <w:r w:rsidRPr="00F23A65">
        <w:rPr>
          <w:rFonts w:cs="Calibri"/>
          <w:lang w:val="ro-RO"/>
        </w:rPr>
        <w:t xml:space="preserve">Acționariatul beneficiarului (până la proprietarii finali), reprezentanții legali ai acestuia, membrii în structurile de conducere ale beneficiarului (administratori, membri în consilii de administraţie etc) și membrii comisiilor de evaluare: </w:t>
      </w:r>
    </w:p>
    <w:p w14:paraId="141572E2" w14:textId="77777777" w:rsidR="00DC4E66" w:rsidRPr="00F23A65" w:rsidRDefault="0020647C">
      <w:pPr>
        <w:spacing w:after="0" w:line="276" w:lineRule="auto"/>
        <w:rPr>
          <w:rFonts w:cs="Calibri"/>
          <w:lang w:val="ro-RO"/>
        </w:rPr>
      </w:pPr>
      <w:r w:rsidRPr="00F23A65">
        <w:rPr>
          <w:rFonts w:cs="Calibri"/>
          <w:b/>
          <w:bCs/>
          <w:lang w:val="ro-RO"/>
        </w:rPr>
        <w:lastRenderedPageBreak/>
        <w:t xml:space="preserve">a. </w:t>
      </w:r>
      <w:r w:rsidRPr="00F23A65">
        <w:rPr>
          <w:rFonts w:cs="Calibri"/>
          <w:lang w:val="ro-RO"/>
        </w:rPr>
        <w:t xml:space="preserve">deţin acţiuni din capitalul subscris al unuia dintre ofertanţi sau subcontractanţi; </w:t>
      </w:r>
    </w:p>
    <w:p w14:paraId="15E514E8" w14:textId="77777777" w:rsidR="00DC4E66" w:rsidRPr="00F23A65" w:rsidRDefault="0020647C">
      <w:pPr>
        <w:spacing w:after="0" w:line="276" w:lineRule="auto"/>
        <w:rPr>
          <w:rFonts w:cs="Calibri"/>
          <w:lang w:val="ro-RO"/>
        </w:rPr>
      </w:pPr>
      <w:r w:rsidRPr="00F23A65">
        <w:rPr>
          <w:rFonts w:cs="Calibri"/>
          <w:b/>
          <w:bCs/>
          <w:lang w:val="ro-RO"/>
        </w:rPr>
        <w:t xml:space="preserve">b. </w:t>
      </w:r>
      <w:r w:rsidRPr="00F23A65">
        <w:rPr>
          <w:rFonts w:cs="Calibri"/>
          <w:lang w:val="ro-RO"/>
        </w:rPr>
        <w:t xml:space="preserve">fac parte din structurile de conducere (reprezentanţi legali, administratori, membri ai consiliilor de administratie etc.) sau de supervizare ale unuia dintre ofertanţi sau subcontractanţi; </w:t>
      </w:r>
    </w:p>
    <w:p w14:paraId="105FC2BB" w14:textId="77777777" w:rsidR="00DC4E66" w:rsidRPr="00F23A65" w:rsidRDefault="0020647C">
      <w:pPr>
        <w:spacing w:after="0" w:line="276" w:lineRule="auto"/>
        <w:rPr>
          <w:rFonts w:cs="Calibri"/>
          <w:lang w:val="ro-RO"/>
        </w:rPr>
      </w:pPr>
      <w:r w:rsidRPr="00F23A65">
        <w:rPr>
          <w:rFonts w:cs="Calibri"/>
          <w:b/>
          <w:bCs/>
          <w:lang w:val="ro-RO"/>
        </w:rPr>
        <w:t xml:space="preserve">c. </w:t>
      </w:r>
      <w:r w:rsidRPr="00F23A65">
        <w:rPr>
          <w:rFonts w:cs="Calibri"/>
          <w:lang w:val="ro-RO"/>
        </w:rPr>
        <w:t xml:space="preserve">sunt în relaţie de rudenie până la gradul IV sau afin cu persoane aflate în situaţiile de mai sus. </w:t>
      </w:r>
    </w:p>
    <w:p w14:paraId="44BE271F" w14:textId="77777777" w:rsidR="00DC4E66" w:rsidRPr="00F23A65" w:rsidRDefault="00DC4E66">
      <w:pPr>
        <w:spacing w:after="0" w:line="276" w:lineRule="auto"/>
        <w:rPr>
          <w:rFonts w:cs="Calibri"/>
          <w:lang w:val="ro-RO"/>
        </w:rPr>
      </w:pPr>
    </w:p>
    <w:p w14:paraId="4DEFAA06" w14:textId="77777777" w:rsidR="00DC4E66" w:rsidRPr="00F23A65" w:rsidRDefault="0020647C">
      <w:pPr>
        <w:spacing w:after="0" w:line="276" w:lineRule="auto"/>
        <w:rPr>
          <w:rFonts w:cs="Calibri"/>
          <w:lang w:val="ro-RO"/>
        </w:rPr>
      </w:pPr>
      <w:r w:rsidRPr="00F23A65">
        <w:rPr>
          <w:rFonts w:cs="Calibri"/>
          <w:b/>
          <w:bCs/>
          <w:lang w:val="ro-RO"/>
        </w:rPr>
        <w:t xml:space="preserve">B. Conflictul de interese între ofertanţi: </w:t>
      </w:r>
    </w:p>
    <w:p w14:paraId="7E5A993E" w14:textId="77777777" w:rsidR="00DC4E66" w:rsidRPr="00F23A65" w:rsidRDefault="0020647C">
      <w:pPr>
        <w:spacing w:after="0" w:line="276" w:lineRule="auto"/>
        <w:rPr>
          <w:rFonts w:cs="Calibri"/>
          <w:lang w:val="ro-RO"/>
        </w:rPr>
      </w:pPr>
      <w:r w:rsidRPr="00F23A65">
        <w:rPr>
          <w:rFonts w:cs="Calibri"/>
          <w:lang w:val="ro-RO"/>
        </w:rPr>
        <w:t xml:space="preserve">Acţionariatul ofertanţilor (până la proprietarii finali), reprezentanţii legali, membrii în structurile de conducere ale beneficiarului (consilii de administraţie etc): </w:t>
      </w:r>
    </w:p>
    <w:p w14:paraId="74B5E365" w14:textId="77777777" w:rsidR="00DC4E66" w:rsidRPr="00F23A65" w:rsidRDefault="0020647C">
      <w:pPr>
        <w:spacing w:after="0" w:line="276" w:lineRule="auto"/>
        <w:rPr>
          <w:rFonts w:cs="Calibri"/>
          <w:lang w:val="ro-RO"/>
        </w:rPr>
      </w:pPr>
      <w:r w:rsidRPr="00F23A65">
        <w:rPr>
          <w:rFonts w:cs="Calibri"/>
          <w:b/>
          <w:bCs/>
          <w:lang w:val="ro-RO"/>
        </w:rPr>
        <w:t xml:space="preserve">a. </w:t>
      </w:r>
      <w:r w:rsidRPr="00F23A65">
        <w:rPr>
          <w:rFonts w:cs="Calibri"/>
          <w:lang w:val="ro-RO"/>
        </w:rPr>
        <w:t xml:space="preserve">Deţin pachetul majoritar de acţiuni la celelalte firme participante pentru aceeași achiziţie (OUG 66/2011); </w:t>
      </w:r>
    </w:p>
    <w:p w14:paraId="00E18DE9" w14:textId="77777777" w:rsidR="00DC4E66" w:rsidRPr="00F23A65" w:rsidRDefault="0020647C">
      <w:pPr>
        <w:spacing w:after="0" w:line="276" w:lineRule="auto"/>
        <w:rPr>
          <w:rFonts w:cs="Calibri"/>
          <w:lang w:val="ro-RO"/>
        </w:rPr>
      </w:pPr>
      <w:r w:rsidRPr="00F23A65">
        <w:rPr>
          <w:rFonts w:cs="Calibri"/>
          <w:b/>
          <w:bCs/>
          <w:lang w:val="ro-RO"/>
        </w:rPr>
        <w:t xml:space="preserve">b. </w:t>
      </w:r>
      <w:r w:rsidRPr="00F23A65">
        <w:rPr>
          <w:rFonts w:cs="Calibri"/>
          <w:lang w:val="ro-RO"/>
        </w:rPr>
        <w:t xml:space="preserve">Fac parte din structurile de conducere (reprezentanţi legali, administratori, membri ai consiliilor de administraţie etc) sau de supervizare ale unui alt ofertant sau subcontractant; </w:t>
      </w:r>
    </w:p>
    <w:p w14:paraId="680DCCA1" w14:textId="77777777" w:rsidR="00DC4E66" w:rsidRPr="00F23A65" w:rsidRDefault="0020647C">
      <w:pPr>
        <w:spacing w:after="0" w:line="276" w:lineRule="auto"/>
        <w:rPr>
          <w:rFonts w:cs="Calibri"/>
          <w:lang w:val="ro-RO"/>
        </w:rPr>
      </w:pPr>
      <w:r w:rsidRPr="00F23A65">
        <w:rPr>
          <w:rFonts w:cs="Calibri"/>
          <w:b/>
          <w:bCs/>
          <w:lang w:val="ro-RO"/>
        </w:rPr>
        <w:t xml:space="preserve">c. </w:t>
      </w:r>
      <w:r w:rsidRPr="00F23A65">
        <w:rPr>
          <w:rFonts w:cs="Calibri"/>
          <w:lang w:val="ro-RO"/>
        </w:rPr>
        <w:t xml:space="preserve">Sunt în relaţie de rudenie până la gradul IV sau afin cu persoane aflate în situaţiile de mai sus. </w:t>
      </w:r>
    </w:p>
    <w:p w14:paraId="7470240A" w14:textId="77777777" w:rsidR="00DC4E66" w:rsidRPr="00F23A65" w:rsidRDefault="00DC4E66">
      <w:pPr>
        <w:spacing w:after="0" w:line="276" w:lineRule="auto"/>
        <w:rPr>
          <w:rFonts w:cs="Calibri"/>
          <w:lang w:val="ro-RO"/>
        </w:rPr>
      </w:pPr>
    </w:p>
    <w:p w14:paraId="0D2379FD" w14:textId="77777777" w:rsidR="00DC4E66" w:rsidRPr="00F23A65" w:rsidRDefault="0020647C">
      <w:pPr>
        <w:spacing w:after="0" w:line="276" w:lineRule="auto"/>
        <w:rPr>
          <w:rFonts w:cs="Calibri"/>
          <w:lang w:val="ro-RO"/>
        </w:rPr>
      </w:pPr>
      <w:r w:rsidRPr="00F23A65">
        <w:rPr>
          <w:rFonts w:cs="Calibri"/>
          <w:lang w:val="ro-RO"/>
        </w:rPr>
        <w:t xml:space="preserve">Nerespectarea de către beneficiarii FEADR a Instrucţiunilor privind achiziţiile publice / private - anexă la contractul de finanţare, atrage neeligibilitatea cheltuielilor aferente achiziţiei de servicii, lucrări sau bunuri. </w:t>
      </w:r>
    </w:p>
    <w:p w14:paraId="250B972F" w14:textId="77777777" w:rsidR="00DC4E66" w:rsidRPr="00F23A65" w:rsidRDefault="00DC4E66">
      <w:pPr>
        <w:spacing w:after="0" w:line="276" w:lineRule="auto"/>
        <w:rPr>
          <w:rFonts w:cs="Calibri"/>
          <w:lang w:val="ro-RO"/>
        </w:rPr>
      </w:pPr>
    </w:p>
    <w:p w14:paraId="48B3A95C" w14:textId="77777777" w:rsidR="00DC4E66" w:rsidRPr="00F23A65" w:rsidRDefault="0020647C">
      <w:pPr>
        <w:spacing w:after="0" w:line="276" w:lineRule="auto"/>
        <w:rPr>
          <w:rFonts w:cs="Calibri"/>
          <w:lang w:val="ro-RO"/>
        </w:rPr>
      </w:pPr>
      <w:r w:rsidRPr="00F23A65">
        <w:rPr>
          <w:rFonts w:cs="Calibri"/>
          <w:lang w:val="ro-RO"/>
        </w:rPr>
        <w:t xml:space="preserve">Pe parcursul derulării procedurilor de achiziţii, la adoptarea oricărei decizii, trebuie avute în vedere următoarele principii: </w:t>
      </w:r>
    </w:p>
    <w:p w14:paraId="2F750C9C"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Nediscriminarea; </w:t>
      </w:r>
    </w:p>
    <w:p w14:paraId="38717C83"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Tratamentul egal; </w:t>
      </w:r>
    </w:p>
    <w:p w14:paraId="74C27E23"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Recunoaşterea reciprocă; </w:t>
      </w:r>
    </w:p>
    <w:p w14:paraId="646DE8AB"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Transparenţa; </w:t>
      </w:r>
    </w:p>
    <w:p w14:paraId="6783CDF2"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Proporţionalitatea; </w:t>
      </w:r>
    </w:p>
    <w:p w14:paraId="4680B759" w14:textId="77777777" w:rsidR="00DC4E66" w:rsidRPr="00F23A65" w:rsidRDefault="0020647C">
      <w:pPr>
        <w:pStyle w:val="ListParagraph"/>
        <w:numPr>
          <w:ilvl w:val="0"/>
          <w:numId w:val="12"/>
        </w:numPr>
        <w:spacing w:after="0"/>
        <w:jc w:val="both"/>
        <w:rPr>
          <w:rFonts w:ascii="Trebuchet MS" w:hAnsi="Trebuchet MS" w:cs="Wingdings"/>
        </w:rPr>
      </w:pPr>
      <w:r w:rsidRPr="00F23A65">
        <w:rPr>
          <w:rFonts w:ascii="Trebuchet MS" w:hAnsi="Trebuchet MS" w:cs="Wingdings"/>
        </w:rPr>
        <w:t xml:space="preserve">Eficienţa utilizării fondurilor; </w:t>
      </w:r>
    </w:p>
    <w:p w14:paraId="5306A387" w14:textId="60A424AF" w:rsidR="00DC4E66" w:rsidRPr="00300785" w:rsidRDefault="0020647C">
      <w:pPr>
        <w:pStyle w:val="ListParagraph"/>
        <w:numPr>
          <w:ilvl w:val="0"/>
          <w:numId w:val="12"/>
        </w:numPr>
        <w:spacing w:after="0"/>
        <w:jc w:val="both"/>
        <w:rPr>
          <w:rFonts w:ascii="Trebuchet MS" w:hAnsi="Trebuchet MS" w:cs="Wingdings"/>
        </w:rPr>
      </w:pPr>
      <w:r w:rsidRPr="00F23A65">
        <w:rPr>
          <w:rFonts w:ascii="Trebuchet MS" w:hAnsi="Trebuchet MS"/>
        </w:rPr>
        <w:t>Asumarea răspunderii.</w:t>
      </w:r>
    </w:p>
    <w:p w14:paraId="14203474" w14:textId="5D299C79" w:rsidR="00300785" w:rsidRDefault="00300785" w:rsidP="00300785">
      <w:pPr>
        <w:spacing w:after="0"/>
        <w:rPr>
          <w:rFonts w:cs="Wingdings"/>
        </w:rPr>
      </w:pPr>
    </w:p>
    <w:p w14:paraId="2064A7B9" w14:textId="75139261" w:rsidR="00300785" w:rsidRDefault="00300785" w:rsidP="00300785">
      <w:pPr>
        <w:spacing w:after="0"/>
        <w:rPr>
          <w:rFonts w:cs="Wingdings"/>
        </w:rPr>
      </w:pPr>
    </w:p>
    <w:p w14:paraId="0AE388E1" w14:textId="35770C00" w:rsidR="00300785" w:rsidRDefault="00300785" w:rsidP="00300785">
      <w:pPr>
        <w:spacing w:after="0"/>
        <w:rPr>
          <w:rFonts w:cs="Wingdings"/>
        </w:rPr>
      </w:pPr>
    </w:p>
    <w:p w14:paraId="33142654" w14:textId="77777777" w:rsidR="00300785" w:rsidRPr="00300785" w:rsidRDefault="00300785" w:rsidP="00300785">
      <w:pPr>
        <w:spacing w:after="0"/>
        <w:rPr>
          <w:rFonts w:cs="Wingdings"/>
        </w:rPr>
      </w:pPr>
    </w:p>
    <w:p w14:paraId="40BC55D9" w14:textId="77777777" w:rsidR="00DC4E66" w:rsidRPr="00F23A65" w:rsidRDefault="0020647C">
      <w:pPr>
        <w:pStyle w:val="Heading1"/>
        <w:spacing w:before="0" w:after="80" w:line="276" w:lineRule="auto"/>
        <w:jc w:val="both"/>
        <w:rPr>
          <w:color w:val="000000" w:themeColor="text1"/>
          <w:lang w:val="ro-RO"/>
        </w:rPr>
      </w:pPr>
      <w:bookmarkStart w:id="38" w:name="_Toc114651398"/>
      <w:r w:rsidRPr="00F23A65">
        <w:rPr>
          <w:color w:val="000000" w:themeColor="text1"/>
          <w:lang w:val="ro-RO"/>
        </w:rPr>
        <w:lastRenderedPageBreak/>
        <w:t>CAPITOLUL 13. TERMENELE LIMITĂ ȘI CONDITIILE PENTRU DEPUNEREA CERERILOR DE PLATĂ</w:t>
      </w:r>
      <w:bookmarkEnd w:id="38"/>
    </w:p>
    <w:p w14:paraId="14363D93" w14:textId="77777777" w:rsidR="00DC4E66" w:rsidRPr="00F23A65" w:rsidRDefault="00DC4E66">
      <w:pPr>
        <w:spacing w:after="0" w:line="276" w:lineRule="auto"/>
        <w:rPr>
          <w:rFonts w:cs="Arial"/>
          <w:lang w:val="ro-RO"/>
        </w:rPr>
      </w:pPr>
    </w:p>
    <w:p w14:paraId="7FE4FEC6" w14:textId="77777777" w:rsidR="00DC4E66" w:rsidRPr="00F23A65" w:rsidRDefault="0020647C">
      <w:pPr>
        <w:spacing w:after="0" w:line="276" w:lineRule="auto"/>
        <w:rPr>
          <w:rFonts w:cs="Arial"/>
          <w:lang w:val="ro-RO"/>
        </w:rPr>
      </w:pPr>
      <w:r w:rsidRPr="00F23A65">
        <w:rPr>
          <w:rFonts w:cs="Arial"/>
          <w:lang w:val="ro-RO"/>
        </w:rPr>
        <w:t>Beneficiarul va întocmi rapoarte tehnice şi financiare pentru a fundamenta Cererile de Plată în conformitate cu Instrucţiunile de plată, Anexa V la Contractul de finanțare.</w:t>
      </w:r>
    </w:p>
    <w:p w14:paraId="0F0EF1FC" w14:textId="77777777" w:rsidR="00DC4E66" w:rsidRPr="00F23A65" w:rsidRDefault="00DC4E66">
      <w:pPr>
        <w:spacing w:after="0" w:line="276" w:lineRule="auto"/>
        <w:rPr>
          <w:rFonts w:cs="Arial"/>
          <w:lang w:val="ro-RO"/>
        </w:rPr>
      </w:pPr>
    </w:p>
    <w:p w14:paraId="4B66145B" w14:textId="77777777" w:rsidR="00DC4E66" w:rsidRPr="00F23A65" w:rsidRDefault="0020647C">
      <w:pPr>
        <w:spacing w:after="0" w:line="276" w:lineRule="auto"/>
        <w:rPr>
          <w:rFonts w:eastAsia="Times New Roman" w:cs="Arial"/>
          <w:lang w:val="ro-RO"/>
        </w:rPr>
      </w:pPr>
      <w:r w:rsidRPr="00F23A65">
        <w:rPr>
          <w:rFonts w:eastAsia="Times New Roman" w:cs="Arial"/>
          <w:lang w:val="ro-RO"/>
        </w:rPr>
        <w:t xml:space="preserve">În etapa de autorizare a plăților, toate Cererile de Plată trebuie să fie depuse inițial la GAL pentru efectuarea conformității, iar ulterior, când se depun la AFIR, la dosarul Cererii de Plată, se va atașa și fișa de verificare a conformității emisă de GAL. </w:t>
      </w:r>
    </w:p>
    <w:p w14:paraId="2627CFA9" w14:textId="77777777" w:rsidR="00DC4E66" w:rsidRPr="00F23A65" w:rsidRDefault="00DC4E66">
      <w:pPr>
        <w:spacing w:after="0" w:line="276" w:lineRule="auto"/>
        <w:rPr>
          <w:rFonts w:eastAsia="Times New Roman" w:cs="Arial"/>
          <w:lang w:val="ro-RO"/>
        </w:rPr>
      </w:pPr>
    </w:p>
    <w:p w14:paraId="60564FBF" w14:textId="77777777" w:rsidR="00DC4E66" w:rsidRPr="00F23A65" w:rsidRDefault="0020647C">
      <w:pPr>
        <w:spacing w:after="0" w:line="276" w:lineRule="auto"/>
        <w:rPr>
          <w:rFonts w:eastAsia="Times New Roman" w:cs="Arial"/>
          <w:b/>
          <w:lang w:val="ro-RO"/>
        </w:rPr>
      </w:pPr>
      <w:r w:rsidRPr="00F23A65">
        <w:rPr>
          <w:rFonts w:eastAsia="Times New Roman" w:cs="Arial"/>
          <w:lang w:val="ro-RO"/>
        </w:rPr>
        <w:t>Beneficiarii au obligația de a depune la GAL și la AFIR Declarațiile de eșalonare, conform prevederilor Contractului/Deciziei de finanțare</w:t>
      </w:r>
      <w:r w:rsidRPr="00F23A65">
        <w:rPr>
          <w:rFonts w:eastAsia="Times New Roman" w:cs="Arial"/>
          <w:b/>
          <w:lang w:val="ro-RO"/>
        </w:rPr>
        <w:t>.</w:t>
      </w:r>
    </w:p>
    <w:p w14:paraId="6A3E4BEB" w14:textId="77777777" w:rsidR="00DC4E66" w:rsidRPr="00F23A65" w:rsidRDefault="00DC4E66">
      <w:pPr>
        <w:spacing w:after="0" w:line="276" w:lineRule="auto"/>
        <w:rPr>
          <w:rFonts w:eastAsia="Times New Roman" w:cs="Arial"/>
          <w:b/>
          <w:lang w:val="ro-RO"/>
        </w:rPr>
      </w:pPr>
    </w:p>
    <w:p w14:paraId="72F36809" w14:textId="77777777" w:rsidR="00DC4E66" w:rsidRPr="00F23A65" w:rsidRDefault="0020647C">
      <w:pPr>
        <w:spacing w:after="0" w:line="276" w:lineRule="auto"/>
        <w:rPr>
          <w:rFonts w:cs="Calibri"/>
          <w:lang w:val="ro-RO"/>
        </w:rPr>
      </w:pPr>
      <w:r w:rsidRPr="00F23A65">
        <w:rPr>
          <w:rFonts w:cs="Calibri"/>
          <w:lang w:val="ro-RO"/>
        </w:rPr>
        <w:t xml:space="preserve">Rectificarea Declarației de eșalonare se poate realiza de către beneficiar de maxim două ori în perioada de execuție a Contractului de finanțare. În situația în care se aprobă prelungirea duratei de execuție peste termenul maxim de 24/36 de luni, după caz, beneficiarului i se va mai permite o nouă rectificare în conformitate cu noua perioadă de execuție aprobată. </w:t>
      </w:r>
    </w:p>
    <w:p w14:paraId="7EEB1029" w14:textId="77777777" w:rsidR="00DC4E66" w:rsidRPr="00F23A65" w:rsidRDefault="0020647C">
      <w:pPr>
        <w:spacing w:after="0" w:line="276" w:lineRule="auto"/>
        <w:rPr>
          <w:rFonts w:cs="Calibri"/>
          <w:lang w:val="ro-RO"/>
        </w:rPr>
      </w:pPr>
      <w:r w:rsidRPr="00F23A65">
        <w:rPr>
          <w:rFonts w:cs="Calibri"/>
          <w:lang w:val="ro-RO"/>
        </w:rPr>
        <w:t xml:space="preserve">În cazul proiectelor pentru care se deconteaza TVA-ul de la bugetul de stat conform prevederilor legale în vigoare beneficiarii trebuie să depună și Declaraţia de eșalonare a depunerii Dosarelor Cererilor de Plată distinctă pentru TVA. </w:t>
      </w:r>
    </w:p>
    <w:p w14:paraId="1AD7EE81" w14:textId="77777777" w:rsidR="00DC4E66" w:rsidRPr="00F23A65" w:rsidRDefault="00DC4E66">
      <w:pPr>
        <w:spacing w:after="0" w:line="276" w:lineRule="auto"/>
        <w:rPr>
          <w:rFonts w:cs="Calibri"/>
          <w:lang w:val="ro-RO"/>
        </w:rPr>
      </w:pPr>
    </w:p>
    <w:p w14:paraId="68E59D35" w14:textId="77777777" w:rsidR="00DC4E66" w:rsidRPr="00F23A65" w:rsidRDefault="0020647C">
      <w:pPr>
        <w:spacing w:after="0" w:line="276" w:lineRule="auto"/>
        <w:rPr>
          <w:rFonts w:eastAsia="Times New Roman" w:cs="Arial"/>
          <w:lang w:val="ro-RO"/>
        </w:rPr>
      </w:pPr>
      <w:r w:rsidRPr="00F23A65">
        <w:rPr>
          <w:rFonts w:eastAsia="Times New Roman" w:cs="Arial"/>
          <w:lang w:val="ro-RO"/>
        </w:rPr>
        <w:t xml:space="preserve">Pentru depunerea primului dosar de plată, se vor avea în vedere prevederile HG nr.  226/2015, cu modificările și completările ulterioare, în vigoare la data depunerii Dosarului Cererii de Plată. </w:t>
      </w:r>
    </w:p>
    <w:p w14:paraId="4BCCEBFF" w14:textId="77777777" w:rsidR="00DC4E66" w:rsidRPr="00F23A65" w:rsidRDefault="00DC4E66">
      <w:pPr>
        <w:spacing w:after="0" w:line="276" w:lineRule="auto"/>
        <w:rPr>
          <w:rFonts w:eastAsia="Times New Roman" w:cs="Arial"/>
          <w:lang w:val="ro-RO"/>
        </w:rPr>
      </w:pPr>
    </w:p>
    <w:p w14:paraId="0F866524" w14:textId="77777777" w:rsidR="00DC4E66" w:rsidRPr="00F23A65" w:rsidRDefault="0020647C">
      <w:pPr>
        <w:spacing w:after="0" w:line="276" w:lineRule="auto"/>
        <w:rPr>
          <w:rFonts w:eastAsia="Times New Roman" w:cs="Arial"/>
          <w:lang w:val="ro-RO"/>
        </w:rPr>
      </w:pPr>
      <w:r w:rsidRPr="00F23A65">
        <w:rPr>
          <w:rFonts w:eastAsia="Times New Roman" w:cs="Arial"/>
          <w:lang w:val="ro-RO"/>
        </w:rPr>
        <w:t>Dosarul Cererii de Plată se depune inițial la GAL Someș-Nadăș, în două exemplare, pe suport de hârtie, la care se ataşează pe suport magnetic documentele întocmite de beneficiar. După verificarea de către GAL, beneficiarul depune documentația însoțită de Fișa de verificare a conformității dosarului Cererii de Plată emisă de către GAL, la CRFIR.</w:t>
      </w:r>
    </w:p>
    <w:p w14:paraId="31E2BED7" w14:textId="77777777" w:rsidR="00DC4E66" w:rsidRPr="00F23A65" w:rsidRDefault="00DC4E66">
      <w:pPr>
        <w:spacing w:after="0" w:line="276" w:lineRule="auto"/>
        <w:rPr>
          <w:rFonts w:eastAsia="Times New Roman" w:cs="Arial"/>
          <w:lang w:val="ro-RO"/>
        </w:rPr>
      </w:pPr>
    </w:p>
    <w:p w14:paraId="62C010C0" w14:textId="77777777" w:rsidR="00DC4E66" w:rsidRPr="00F23A65" w:rsidRDefault="0020647C">
      <w:pPr>
        <w:spacing w:after="0" w:line="276" w:lineRule="auto"/>
        <w:rPr>
          <w:rFonts w:cs="Calibri"/>
          <w:lang w:val="ro-RO"/>
        </w:rPr>
      </w:pPr>
      <w:r w:rsidRPr="00F23A65">
        <w:rPr>
          <w:rFonts w:cs="Calibri"/>
          <w:lang w:val="ro-RO"/>
        </w:rPr>
        <w:t xml:space="preserve">Documentația, </w:t>
      </w:r>
      <w:r w:rsidRPr="00F23A65">
        <w:rPr>
          <w:rFonts w:eastAsia="Times New Roman" w:cs="Arial"/>
          <w:lang w:val="ro-RO"/>
        </w:rPr>
        <w:t>însoțită de Fișa de verificare a conformității dosarului Cererii de Plată emisă de către GAL Someș-Nadăș</w:t>
      </w:r>
      <w:r w:rsidRPr="00F23A65">
        <w:rPr>
          <w:rFonts w:cs="Calibri"/>
          <w:lang w:val="ro-RO"/>
        </w:rPr>
        <w:t xml:space="preserve"> se depune de beneficiar la </w:t>
      </w:r>
      <w:r w:rsidRPr="00F23A65">
        <w:rPr>
          <w:rFonts w:eastAsia="Times New Roman" w:cs="Arial"/>
          <w:lang w:val="ro-RO"/>
        </w:rPr>
        <w:t>CRFIR ,</w:t>
      </w:r>
      <w:r w:rsidRPr="00F23A65">
        <w:rPr>
          <w:rFonts w:cs="Calibri"/>
          <w:lang w:val="ro-RO"/>
        </w:rPr>
        <w:t xml:space="preserve"> în două exemplare pe suport de hârtie, la care ataşează pe suport magnetic documentele întocmite de beneficiar. Dosarul Cererii de Plată trebuie să cuprindă documentele justificative prevăzute în Instrucţiunile de plată (Anexă la Contractul de finanţare), </w:t>
      </w:r>
      <w:r w:rsidRPr="00F23A65">
        <w:rPr>
          <w:rFonts w:eastAsia="Times New Roman" w:cs="Arial"/>
          <w:lang w:val="ro-RO"/>
        </w:rPr>
        <w:t xml:space="preserve">care se regăsesc pe pagina de internet a AFIR </w:t>
      </w:r>
      <w:hyperlink r:id="rId12">
        <w:r w:rsidRPr="00F23A65">
          <w:rPr>
            <w:rStyle w:val="InternetLink"/>
            <w:rFonts w:eastAsia="Times New Roman" w:cs="Arial"/>
            <w:color w:val="00000A"/>
            <w:lang w:val="ro-RO"/>
          </w:rPr>
          <w:t>www.afir.madr.ro</w:t>
        </w:r>
      </w:hyperlink>
      <w:r w:rsidRPr="00F23A65">
        <w:rPr>
          <w:rFonts w:eastAsia="Times New Roman" w:cs="Arial"/>
          <w:lang w:val="ro-RO"/>
        </w:rPr>
        <w:t>.</w:t>
      </w:r>
    </w:p>
    <w:p w14:paraId="7D4F7CFF" w14:textId="77777777" w:rsidR="00DC4E66" w:rsidRPr="00F23A65" w:rsidRDefault="00DC4E66">
      <w:pPr>
        <w:spacing w:after="0" w:line="276" w:lineRule="auto"/>
        <w:rPr>
          <w:rFonts w:cs="Arial"/>
          <w:lang w:val="ro-RO"/>
        </w:rPr>
      </w:pPr>
    </w:p>
    <w:tbl>
      <w:tblPr>
        <w:tblStyle w:val="TableGrid"/>
        <w:tblW w:w="9288" w:type="dxa"/>
        <w:tblLook w:val="04A0" w:firstRow="1" w:lastRow="0" w:firstColumn="1" w:lastColumn="0" w:noHBand="0" w:noVBand="1"/>
      </w:tblPr>
      <w:tblGrid>
        <w:gridCol w:w="9288"/>
      </w:tblGrid>
      <w:tr w:rsidR="00DC4E66" w:rsidRPr="00F23A65" w14:paraId="33BC55CB" w14:textId="77777777" w:rsidTr="005B6B67">
        <w:tc>
          <w:tcPr>
            <w:tcW w:w="9288" w:type="dxa"/>
            <w:shd w:val="clear" w:color="auto" w:fill="auto"/>
            <w:tcMar>
              <w:left w:w="108" w:type="dxa"/>
            </w:tcMar>
          </w:tcPr>
          <w:p w14:paraId="6D7B4E60" w14:textId="77777777" w:rsidR="00DC4E66" w:rsidRPr="00F23A65" w:rsidRDefault="0020647C">
            <w:pPr>
              <w:spacing w:after="0" w:line="276" w:lineRule="auto"/>
              <w:rPr>
                <w:rFonts w:cs="Calibri"/>
                <w:b/>
                <w:lang w:val="ro-RO"/>
              </w:rPr>
            </w:pPr>
            <w:r w:rsidRPr="00F23A65">
              <w:rPr>
                <w:rFonts w:cs="Calibri"/>
                <w:b/>
                <w:lang w:val="ro-RO"/>
              </w:rPr>
              <w:lastRenderedPageBreak/>
              <w:t>ATENȚIE!</w:t>
            </w:r>
          </w:p>
          <w:p w14:paraId="2E7AAFF0" w14:textId="77777777" w:rsidR="00DC4E66" w:rsidRPr="00F23A65" w:rsidRDefault="0020647C">
            <w:pPr>
              <w:spacing w:after="0" w:line="276" w:lineRule="auto"/>
              <w:rPr>
                <w:rFonts w:cs="Calibri"/>
                <w:b/>
                <w:lang w:val="ro-RO"/>
              </w:rPr>
            </w:pPr>
            <w:r w:rsidRPr="00F23A65">
              <w:rPr>
                <w:rFonts w:eastAsia="Times New Roman" w:cs="Times New Roman"/>
                <w:lang w:val="ro-RO"/>
              </w:rPr>
              <w:t xml:space="preserve">Beneficiarii nu pot depune </w:t>
            </w:r>
            <w:r w:rsidRPr="00F23A65">
              <w:rPr>
                <w:rFonts w:cs="Calibri"/>
                <w:b/>
                <w:bCs/>
                <w:lang w:val="ro-RO"/>
              </w:rPr>
              <w:t xml:space="preserve">Dosarele Cererilor de Plată </w:t>
            </w:r>
            <w:r w:rsidRPr="00F23A65">
              <w:rPr>
                <w:rFonts w:eastAsia="Times New Roman" w:cs="Times New Roman"/>
                <w:lang w:val="ro-RO"/>
              </w:rPr>
              <w:t xml:space="preserve">la </w:t>
            </w:r>
            <w:r w:rsidRPr="00F23A65">
              <w:rPr>
                <w:rFonts w:eastAsia="Times New Roman" w:cs="Arial"/>
                <w:lang w:val="ro-RO"/>
              </w:rPr>
              <w:t>CRFIR</w:t>
            </w:r>
            <w:r w:rsidRPr="00F23A65">
              <w:rPr>
                <w:rFonts w:eastAsia="Times New Roman" w:cs="Times New Roman"/>
                <w:lang w:val="ro-RO"/>
              </w:rPr>
              <w:t xml:space="preserve">, fără să fie verificați în prealabil de </w:t>
            </w:r>
            <w:r w:rsidRPr="00F23A65">
              <w:rPr>
                <w:rFonts w:eastAsia="Times New Roman" w:cs="Arial"/>
                <w:lang w:val="ro-RO"/>
              </w:rPr>
              <w:t>GAL Someș-Nadăș</w:t>
            </w:r>
            <w:r w:rsidRPr="00F23A65">
              <w:rPr>
                <w:rFonts w:eastAsia="Times New Roman" w:cs="Times New Roman"/>
                <w:lang w:val="ro-RO"/>
              </w:rPr>
              <w:t xml:space="preserve"> în ceea ce privește conformitatea.</w:t>
            </w:r>
          </w:p>
        </w:tc>
      </w:tr>
    </w:tbl>
    <w:p w14:paraId="5B340AC9" w14:textId="77777777" w:rsidR="00DC4E66" w:rsidRPr="00F23A65" w:rsidRDefault="0020647C">
      <w:pPr>
        <w:spacing w:after="0" w:line="276" w:lineRule="auto"/>
        <w:rPr>
          <w:rFonts w:cs="Arial"/>
          <w:lang w:val="ro-RO"/>
        </w:rPr>
      </w:pPr>
      <w:r w:rsidRPr="00F23A65">
        <w:rPr>
          <w:rFonts w:cs="Arial"/>
          <w:lang w:val="ro-RO"/>
        </w:rPr>
        <w:tab/>
      </w:r>
    </w:p>
    <w:p w14:paraId="768EAA24" w14:textId="77777777" w:rsidR="00DC4E66" w:rsidRPr="00F23A65" w:rsidRDefault="0020647C">
      <w:pPr>
        <w:spacing w:after="0" w:line="276" w:lineRule="auto"/>
        <w:rPr>
          <w:rFonts w:cs="Arial"/>
          <w:lang w:val="ro-RO"/>
        </w:rPr>
      </w:pPr>
      <w:r w:rsidRPr="00F23A65">
        <w:rPr>
          <w:rFonts w:eastAsia="Times New Roman" w:cs="Arial"/>
          <w:lang w:val="ro-RO"/>
        </w:rPr>
        <w:t>GAL Someș-Nadăș</w:t>
      </w:r>
      <w:r w:rsidRPr="00F23A65">
        <w:rPr>
          <w:rFonts w:cs="Arial"/>
          <w:lang w:val="ro-RO"/>
        </w:rPr>
        <w:t xml:space="preserve"> realizează conformitatea Cererilor de Plată în urma verificării documentelor justificative prezentate de beneficiar conform cerinţelor Autorităţii Contractante prezentate în Instrucţiuni de plată, anexă la Contractul de finanțare, iar Autorizarea se face de către </w:t>
      </w:r>
      <w:r w:rsidRPr="00F23A65">
        <w:rPr>
          <w:rFonts w:eastAsia="Times New Roman" w:cs="Arial"/>
          <w:lang w:val="ro-RO"/>
        </w:rPr>
        <w:t xml:space="preserve">CRFIR. </w:t>
      </w:r>
      <w:r w:rsidRPr="00F23A65">
        <w:rPr>
          <w:rFonts w:cs="Arial"/>
          <w:lang w:val="ro-RO"/>
        </w:rPr>
        <w:t>Autorizarea Cererilor de Plată poate fi invalidată ulterior prin constatarea de nereguli.</w:t>
      </w:r>
    </w:p>
    <w:p w14:paraId="5A222136" w14:textId="77777777" w:rsidR="00DC4E66" w:rsidRPr="00F23A65" w:rsidRDefault="00DC4E66">
      <w:pPr>
        <w:spacing w:after="0" w:line="276" w:lineRule="auto"/>
        <w:rPr>
          <w:rFonts w:cs="Arial"/>
          <w:lang w:val="ro-RO"/>
        </w:rPr>
      </w:pPr>
    </w:p>
    <w:p w14:paraId="6A60F173" w14:textId="77777777" w:rsidR="00DC4E66" w:rsidRPr="00F23A65" w:rsidRDefault="0020647C">
      <w:pPr>
        <w:spacing w:after="0" w:line="276" w:lineRule="auto"/>
        <w:rPr>
          <w:rFonts w:cs="Calibri"/>
          <w:lang w:val="ro-RO"/>
        </w:rPr>
      </w:pPr>
      <w:r w:rsidRPr="00F23A65">
        <w:rPr>
          <w:rFonts w:cs="Calibri"/>
          <w:lang w:val="ro-RO"/>
        </w:rPr>
        <w:t>Termenul limită de efectuare a plăţilor către beneficiar este de maxim 90 de zile calendaristice de la data înregistrării Cererii de Plată conforme.</w:t>
      </w:r>
    </w:p>
    <w:p w14:paraId="241BCB01" w14:textId="77777777" w:rsidR="00DC4E66" w:rsidRPr="00F23A65" w:rsidRDefault="00DC4E66">
      <w:pPr>
        <w:spacing w:after="0" w:line="276" w:lineRule="auto"/>
        <w:rPr>
          <w:rFonts w:cs="Arial"/>
          <w:lang w:val="ro-RO"/>
        </w:rPr>
      </w:pPr>
    </w:p>
    <w:p w14:paraId="5947B35D" w14:textId="77777777" w:rsidR="00DC4E66" w:rsidRPr="00F23A65" w:rsidRDefault="0020647C">
      <w:pPr>
        <w:spacing w:after="0" w:line="276" w:lineRule="auto"/>
        <w:rPr>
          <w:rFonts w:cs="Arial"/>
          <w:b/>
          <w:lang w:val="ro-RO"/>
        </w:rPr>
      </w:pPr>
      <w:r w:rsidRPr="00F23A65">
        <w:rPr>
          <w:rFonts w:cs="Arial"/>
          <w:b/>
          <w:lang w:val="ro-RO"/>
        </w:rPr>
        <w:t xml:space="preserve">Beneficiarul poate opta pentru plata finanţării nerambursabile în maximum cinci  tranşe. </w:t>
      </w:r>
    </w:p>
    <w:p w14:paraId="2EB8D3FF" w14:textId="77777777" w:rsidR="00DC4E66" w:rsidRPr="00F23A65" w:rsidRDefault="00DC4E66">
      <w:pPr>
        <w:spacing w:after="0" w:line="276" w:lineRule="auto"/>
        <w:rPr>
          <w:rFonts w:cs="Arial"/>
          <w:lang w:val="ro-RO"/>
        </w:rPr>
      </w:pPr>
    </w:p>
    <w:p w14:paraId="03A9B5FB" w14:textId="77777777" w:rsidR="00DC4E66" w:rsidRPr="00F23A65" w:rsidRDefault="0020647C">
      <w:pPr>
        <w:spacing w:after="0" w:line="276" w:lineRule="auto"/>
        <w:rPr>
          <w:b/>
          <w:lang w:val="ro-RO"/>
        </w:rPr>
      </w:pPr>
      <w:r w:rsidRPr="00F23A65">
        <w:rPr>
          <w:b/>
          <w:lang w:val="ro-RO"/>
        </w:rPr>
        <w:t>Avansul  nu reprezintă tranşă de plată!</w:t>
      </w:r>
    </w:p>
    <w:p w14:paraId="20B71795" w14:textId="77777777" w:rsidR="00DC4E66" w:rsidRPr="00F23A65" w:rsidRDefault="0020647C">
      <w:pPr>
        <w:pStyle w:val="Heading2"/>
        <w:spacing w:before="0" w:after="80" w:line="276" w:lineRule="auto"/>
        <w:rPr>
          <w:color w:val="00000A"/>
          <w:lang w:val="ro-RO"/>
        </w:rPr>
      </w:pPr>
      <w:r w:rsidRPr="00F23A65">
        <w:rPr>
          <w:color w:val="00000A"/>
          <w:lang w:val="ro-RO"/>
        </w:rPr>
        <w:tab/>
      </w:r>
    </w:p>
    <w:p w14:paraId="2B1067DA" w14:textId="77777777" w:rsidR="00DC4E66" w:rsidRPr="00F23A65" w:rsidRDefault="0020647C">
      <w:pPr>
        <w:spacing w:after="0" w:line="276" w:lineRule="auto"/>
        <w:rPr>
          <w:rFonts w:eastAsiaTheme="majorEastAsia" w:cstheme="majorBidi"/>
          <w:b/>
          <w:bCs/>
          <w:color w:val="000000" w:themeColor="text1"/>
          <w:sz w:val="24"/>
          <w:szCs w:val="28"/>
          <w:lang w:val="ro-RO"/>
        </w:rPr>
      </w:pPr>
      <w:r w:rsidRPr="00F23A65">
        <w:rPr>
          <w:lang w:val="ro-RO"/>
        </w:rPr>
        <w:br w:type="page"/>
      </w:r>
    </w:p>
    <w:p w14:paraId="2F6CDCEE" w14:textId="77777777" w:rsidR="00DC4E66" w:rsidRPr="00F23A65" w:rsidRDefault="0020647C">
      <w:pPr>
        <w:pStyle w:val="Heading1"/>
        <w:spacing w:before="0" w:after="80" w:line="276" w:lineRule="auto"/>
        <w:jc w:val="both"/>
        <w:rPr>
          <w:color w:val="000000" w:themeColor="text1"/>
          <w:lang w:val="ro-RO"/>
        </w:rPr>
      </w:pPr>
      <w:bookmarkStart w:id="39" w:name="_Toc114651399"/>
      <w:r w:rsidRPr="00F23A65">
        <w:rPr>
          <w:color w:val="000000" w:themeColor="text1"/>
          <w:lang w:val="ro-RO"/>
        </w:rPr>
        <w:lastRenderedPageBreak/>
        <w:t>CAPITOLUL 14. MONITORIZAREA PROIECTELOR</w:t>
      </w:r>
      <w:bookmarkEnd w:id="39"/>
    </w:p>
    <w:p w14:paraId="7E645BEA" w14:textId="77777777" w:rsidR="00DC4E66" w:rsidRPr="00F23A65" w:rsidRDefault="00DC4E66">
      <w:pPr>
        <w:pStyle w:val="ListParagraph"/>
        <w:spacing w:after="0"/>
        <w:ind w:left="0"/>
        <w:jc w:val="both"/>
        <w:rPr>
          <w:rFonts w:ascii="Trebuchet MS" w:hAnsi="Trebuchet MS"/>
          <w:lang w:eastAsia="ro-RO"/>
        </w:rPr>
      </w:pPr>
    </w:p>
    <w:p w14:paraId="6B272ED2" w14:textId="77777777" w:rsidR="00DC4E66" w:rsidRPr="00F23A65" w:rsidRDefault="0020647C">
      <w:pPr>
        <w:pStyle w:val="ListParagraph"/>
        <w:spacing w:after="0"/>
        <w:ind w:left="0"/>
        <w:jc w:val="both"/>
        <w:rPr>
          <w:rFonts w:ascii="Trebuchet MS" w:hAnsi="Trebuchet MS"/>
        </w:rPr>
      </w:pPr>
      <w:r w:rsidRPr="00F23A65">
        <w:rPr>
          <w:rFonts w:ascii="Trebuchet MS" w:hAnsi="Trebuchet MS"/>
          <w:lang w:eastAsia="ro-RO"/>
        </w:rPr>
        <w:t xml:space="preserve">Monitorizarea proiectelor finanțate pe măsurile incluse în SDL și aflate în implementare se va face de către expertul evaluator din cadrul GAL Someș-Nadăș. </w:t>
      </w:r>
      <w:r w:rsidRPr="00F23A65">
        <w:rPr>
          <w:rFonts w:ascii="Trebuchet MS" w:hAnsi="Trebuchet MS"/>
        </w:rPr>
        <w:t xml:space="preserve">Monitorizarea proiectelor presupune existenţa unui dispozitiv riguros şi transparent de  vizualizare a modului în care are loc gestionarea financiară a implementării SDL, care să permită colectarea sistematică şi structurarea anuală a datelor cu privire la activităţile desfăşurate. Împreună cu monitorizarea proiectelor se va efectua </w:t>
      </w:r>
      <w:r w:rsidRPr="00F23A65">
        <w:rPr>
          <w:rStyle w:val="Emphasis"/>
          <w:rFonts w:ascii="Trebuchet MS" w:hAnsi="Trebuchet MS"/>
        </w:rPr>
        <w:t>evaluarea şi controlul</w:t>
      </w:r>
      <w:r w:rsidRPr="00F23A65">
        <w:rPr>
          <w:rFonts w:ascii="Trebuchet MS" w:hAnsi="Trebuchet MS"/>
        </w:rPr>
        <w:t xml:space="preserve"> acestora.</w:t>
      </w:r>
    </w:p>
    <w:p w14:paraId="593C1038" w14:textId="77777777" w:rsidR="00DC4E66" w:rsidRPr="00F23A65" w:rsidRDefault="00DC4E66">
      <w:pPr>
        <w:pStyle w:val="ListParagraph"/>
        <w:spacing w:after="0"/>
        <w:ind w:left="0"/>
        <w:jc w:val="both"/>
        <w:rPr>
          <w:rFonts w:ascii="Trebuchet MS" w:hAnsi="Trebuchet MS"/>
        </w:rPr>
      </w:pPr>
    </w:p>
    <w:p w14:paraId="70471DC4" w14:textId="77777777" w:rsidR="00DC4E66" w:rsidRPr="00F23A65" w:rsidRDefault="0020647C">
      <w:pPr>
        <w:pStyle w:val="Normal1"/>
        <w:pBdr>
          <w:top w:val="single" w:sz="4" w:space="1" w:color="76923C"/>
          <w:left w:val="single" w:sz="4" w:space="4" w:color="76923C"/>
          <w:bottom w:val="single" w:sz="4" w:space="1" w:color="76923C"/>
          <w:right w:val="single" w:sz="4" w:space="4" w:color="76923C"/>
        </w:pBdr>
        <w:tabs>
          <w:tab w:val="left" w:pos="270"/>
        </w:tabs>
        <w:spacing w:before="0" w:after="0" w:line="276" w:lineRule="auto"/>
        <w:contextualSpacing/>
        <w:rPr>
          <w:rFonts w:ascii="Trebuchet MS" w:hAnsi="Trebuchet MS" w:cs="Arial"/>
          <w:b/>
          <w:sz w:val="22"/>
          <w:szCs w:val="22"/>
        </w:rPr>
      </w:pPr>
      <w:r w:rsidRPr="00F23A65">
        <w:rPr>
          <w:rFonts w:ascii="Trebuchet MS" w:hAnsi="Trebuchet MS" w:cs="Arial"/>
          <w:b/>
          <w:sz w:val="22"/>
          <w:szCs w:val="22"/>
        </w:rPr>
        <w:t xml:space="preserve">IMPORTANT! </w:t>
      </w:r>
    </w:p>
    <w:p w14:paraId="734DD7D8" w14:textId="77777777" w:rsidR="00DC4E66" w:rsidRPr="00F23A65" w:rsidRDefault="0020647C">
      <w:pPr>
        <w:pStyle w:val="Normal1"/>
        <w:pBdr>
          <w:top w:val="single" w:sz="4" w:space="1" w:color="76923C"/>
          <w:left w:val="single" w:sz="4" w:space="4" w:color="76923C"/>
          <w:bottom w:val="single" w:sz="4" w:space="1" w:color="76923C"/>
          <w:right w:val="single" w:sz="4" w:space="4" w:color="76923C"/>
        </w:pBdr>
        <w:tabs>
          <w:tab w:val="left" w:pos="270"/>
        </w:tabs>
        <w:spacing w:before="0" w:after="0" w:line="276" w:lineRule="auto"/>
        <w:contextualSpacing/>
        <w:rPr>
          <w:rFonts w:ascii="Trebuchet MS" w:hAnsi="Trebuchet MS" w:cs="Arial"/>
          <w:sz w:val="22"/>
          <w:szCs w:val="22"/>
        </w:rPr>
      </w:pPr>
      <w:r w:rsidRPr="00F23A65">
        <w:rPr>
          <w:rFonts w:ascii="Trebuchet MS" w:hAnsi="Trebuchet MS" w:cs="Arial"/>
          <w:sz w:val="22"/>
          <w:szCs w:val="22"/>
          <w:lang w:eastAsia="ro-RO"/>
        </w:rPr>
        <w:t>Pe durata de valabilitate a Contractului de Finanţare, Beneficiarul trebuie să îşi asume obligaţia furnizării atât către GAL Someș-Nadăș cât precum și către Autoritatea Contractană, Comisiei Europene şi/sau agenţilor autorizaţi, a oricărui document sau informaţie în măsură să ajute la realizarea rapoartelor de monitorizare şi evaluare ale proiectului.</w:t>
      </w:r>
    </w:p>
    <w:p w14:paraId="0C5E6C30" w14:textId="77777777" w:rsidR="00DC4E66" w:rsidRPr="00F23A65" w:rsidRDefault="00DC4E66">
      <w:pPr>
        <w:spacing w:after="0" w:line="276" w:lineRule="auto"/>
        <w:rPr>
          <w:rFonts w:eastAsia="Times New Roman" w:cs="Arial"/>
          <w:lang w:val="ro-RO"/>
        </w:rPr>
      </w:pPr>
    </w:p>
    <w:p w14:paraId="1D692483" w14:textId="77777777" w:rsidR="00DC4E66" w:rsidRPr="00F23A65" w:rsidRDefault="0020647C">
      <w:pPr>
        <w:spacing w:after="0" w:line="276" w:lineRule="auto"/>
        <w:rPr>
          <w:rFonts w:cs="Arial"/>
          <w:lang w:val="ro-RO"/>
        </w:rPr>
      </w:pPr>
      <w:r w:rsidRPr="00F23A65">
        <w:rPr>
          <w:rFonts w:cs="Arial"/>
          <w:b/>
          <w:lang w:val="ro-RO"/>
        </w:rPr>
        <w:t>Scopul principal al monitorizării este de a asigura implementarea cu succes</w:t>
      </w:r>
      <w:r w:rsidRPr="00F23A65">
        <w:rPr>
          <w:rFonts w:cs="Arial"/>
          <w:lang w:val="ro-RO"/>
        </w:rPr>
        <w:t xml:space="preserve"> </w:t>
      </w:r>
      <w:r w:rsidRPr="00F23A65">
        <w:rPr>
          <w:rFonts w:cs="Arial"/>
          <w:b/>
          <w:lang w:val="ro-RO"/>
        </w:rPr>
        <w:t xml:space="preserve">a proiectelor </w:t>
      </w:r>
      <w:r w:rsidRPr="00F23A65">
        <w:rPr>
          <w:b/>
          <w:lang w:val="ro-RO" w:eastAsia="ro-RO"/>
        </w:rPr>
        <w:t>finanțate pe măsurile incluse în SDL</w:t>
      </w:r>
      <w:r w:rsidRPr="00F23A65">
        <w:rPr>
          <w:rFonts w:cs="Arial"/>
          <w:lang w:val="ro-RO"/>
        </w:rPr>
        <w:t xml:space="preserve">. </w:t>
      </w:r>
    </w:p>
    <w:p w14:paraId="65AA7C78" w14:textId="77777777" w:rsidR="00DC4E66" w:rsidRPr="00F23A65" w:rsidRDefault="00DC4E66">
      <w:pPr>
        <w:spacing w:after="0" w:line="276" w:lineRule="auto"/>
        <w:rPr>
          <w:rFonts w:cs="Arial"/>
          <w:lang w:val="ro-RO"/>
        </w:rPr>
      </w:pPr>
    </w:p>
    <w:p w14:paraId="5876015A" w14:textId="77777777" w:rsidR="00DC4E66" w:rsidRPr="00F23A65" w:rsidRDefault="0020647C">
      <w:pPr>
        <w:spacing w:after="0" w:line="276" w:lineRule="auto"/>
        <w:rPr>
          <w:rFonts w:eastAsia="Times New Roman" w:cs="Arial"/>
          <w:lang w:val="ro-RO"/>
        </w:rPr>
      </w:pPr>
      <w:r w:rsidRPr="00F23A65">
        <w:rPr>
          <w:rFonts w:cs="Arial"/>
          <w:lang w:val="ro-RO"/>
        </w:rPr>
        <w:t xml:space="preserve">Monitorizarea, fiind un mecanism de asigurare a calităţii proiectelor,  </w:t>
      </w:r>
      <w:r w:rsidRPr="00F23A65">
        <w:rPr>
          <w:rFonts w:eastAsia="Times New Roman" w:cs="Arial"/>
          <w:lang w:val="ro-RO"/>
        </w:rPr>
        <w:t>GAL Someș-Nadăș</w:t>
      </w:r>
      <w:r w:rsidRPr="00F23A65">
        <w:rPr>
          <w:rFonts w:cs="Arial"/>
          <w:lang w:val="ro-RO"/>
        </w:rPr>
        <w:t xml:space="preserve"> va monitoriza toate aspectele pentru a înregistra evidenţe cu privire la progresul realizat în raport cu planul de implementare. În cazurile în care se constată devieri faţă de indicatorii stabiliţi se vor identifica modalităţi de intervenţie în vederea unor măsuri corective. </w:t>
      </w:r>
      <w:r w:rsidRPr="00F23A65">
        <w:rPr>
          <w:rFonts w:eastAsia="Times New Roman" w:cs="Arial"/>
          <w:lang w:val="ro-RO"/>
        </w:rPr>
        <w:t xml:space="preserve">Depistarea din timp a problemelor cu care se confruntă beneficiarul unui proiect, luarea operativă a deciziilor asupra implementării, recomandările făcute de către GAL atât în ceea ce privește implementarea corespunzătoare a proiectului cât și folosirea corectă și eficientă a resurselor, pot duce la salvarea proiectului. </w:t>
      </w:r>
    </w:p>
    <w:p w14:paraId="421EB9E7" w14:textId="77777777" w:rsidR="00DC4E66" w:rsidRPr="00F23A65" w:rsidRDefault="00DC4E66">
      <w:pPr>
        <w:spacing w:after="0" w:line="276" w:lineRule="auto"/>
        <w:rPr>
          <w:rFonts w:cs="Arial"/>
          <w:lang w:val="ro-RO"/>
        </w:rPr>
      </w:pPr>
    </w:p>
    <w:p w14:paraId="2FCEB573" w14:textId="77777777" w:rsidR="00DC4E66" w:rsidRPr="00F23A65" w:rsidRDefault="0020647C">
      <w:pPr>
        <w:spacing w:after="0" w:line="276" w:lineRule="auto"/>
        <w:rPr>
          <w:rFonts w:cs="Arial"/>
          <w:lang w:val="ro-RO"/>
        </w:rPr>
      </w:pPr>
      <w:r w:rsidRPr="00F23A65">
        <w:rPr>
          <w:rFonts w:cs="Arial"/>
          <w:lang w:val="ro-RO"/>
        </w:rPr>
        <w:t xml:space="preserve">Procesul de monitorizare vizează două elemente ale unui proiect: activităţile şi resursele, ele fiind supuse unei analize în raport cu rezultatele finale contractuale. Documentul care stă la baza monitorizării este Planul de implementare al proiectului din Cererea de Finanțare a fiecărui proiect. Documentele care se elaborează prin monitorizare constituie Portofoliul de monitorizare, şi conţine rapoarte, recomandări către echipa de implementare, evidenţe pe care se bazează rapoartele etc. </w:t>
      </w:r>
    </w:p>
    <w:p w14:paraId="2813D126" w14:textId="77777777" w:rsidR="00DC4E66" w:rsidRPr="00F23A65" w:rsidRDefault="0020647C">
      <w:pPr>
        <w:spacing w:after="0" w:line="276" w:lineRule="auto"/>
        <w:rPr>
          <w:rFonts w:cs="Arial"/>
          <w:lang w:val="ro-RO"/>
        </w:rPr>
      </w:pPr>
      <w:r w:rsidRPr="00F23A65">
        <w:rPr>
          <w:rFonts w:cs="Arial"/>
          <w:lang w:val="ro-RO"/>
        </w:rPr>
        <w:t>În concordanţă cu planul de monitorizare se vor culege în mod sistematic date despre progresul proiectului, se vor prelucra şi  interpreta, iar rezultatele se vor centraliza sub forma unor rapoarte de monitorizare în funcţie de specificul proiectului.</w:t>
      </w:r>
    </w:p>
    <w:p w14:paraId="1B4B6683" w14:textId="77777777" w:rsidR="00DC4E66" w:rsidRPr="00F23A65" w:rsidRDefault="00DC4E66">
      <w:pPr>
        <w:spacing w:after="0" w:line="276" w:lineRule="auto"/>
        <w:rPr>
          <w:rFonts w:cs="Arial"/>
          <w:lang w:val="ro-RO"/>
        </w:rPr>
      </w:pPr>
    </w:p>
    <w:p w14:paraId="36A882E9" w14:textId="77777777" w:rsidR="00DC4E66" w:rsidRPr="00F23A65" w:rsidRDefault="0020647C">
      <w:pPr>
        <w:spacing w:after="0" w:line="276" w:lineRule="auto"/>
        <w:rPr>
          <w:rFonts w:cs="Arial"/>
          <w:lang w:val="ro-RO"/>
        </w:rPr>
      </w:pPr>
      <w:r w:rsidRPr="00F23A65">
        <w:rPr>
          <w:rFonts w:cs="Arial"/>
          <w:lang w:val="ro-RO"/>
        </w:rPr>
        <w:lastRenderedPageBreak/>
        <w:t>Fiecare raport de monitorizare va include observaţii cu privire la stadiul de implementare a proiectului în raport cu planul iniţial, recomandări pentru a remedia eventualele întârzieri sau devieri de la planul iniţial, sugestii pentru intervenţii în vederea asigurării realizării indicatorilor, urmărindu-se totodată și intervenţiile ameliorative care pot influenţa demersurile proiectului.</w:t>
      </w:r>
    </w:p>
    <w:p w14:paraId="79B2FDE2" w14:textId="77777777" w:rsidR="00DC4E66" w:rsidRPr="00F23A65" w:rsidRDefault="00DC4E66">
      <w:pPr>
        <w:spacing w:after="0" w:line="276" w:lineRule="auto"/>
        <w:rPr>
          <w:rFonts w:cs="Arial"/>
          <w:b/>
          <w:lang w:val="ro-RO"/>
        </w:rPr>
      </w:pPr>
    </w:p>
    <w:p w14:paraId="62C2ADC0" w14:textId="77777777" w:rsidR="00DC4E66" w:rsidRPr="00F23A65" w:rsidRDefault="0020647C">
      <w:pPr>
        <w:spacing w:after="0" w:line="276" w:lineRule="auto"/>
        <w:rPr>
          <w:rFonts w:cs="Arial"/>
          <w:lang w:val="ro-RO"/>
        </w:rPr>
      </w:pPr>
      <w:r w:rsidRPr="00F23A65">
        <w:rPr>
          <w:rFonts w:cs="Arial"/>
          <w:lang w:val="ro-RO"/>
        </w:rPr>
        <w:t xml:space="preserve">Pe parcursul activității de monitorizare se vor urmări următoarele aspecte: amendamente la contract, stadiul proiectului, activităţi implementate în perioada de raportare, stadiul realizării măsurilor corective, precum şi respectarea termenelor stabilite, pentru cazurile în care GAL a făcut astfel de recomandări, activităţile cu impact asupra dezvoltării durabile (economic, social şi de mediu) întreprinse în perioada raportată, activităţile întreprinse în perioada raportată cu relevanţă asupra egalităţii de şanse, stadiul la care se află achiziţiile publice conform calendarului stabilit în Cererea de Finanţare, plăţi efectuate în perioada de raportare, indicatori, modificări previzionate faţă de ceea ce s-a stabilit în contractul de finanţare la nivelul proiectului. </w:t>
      </w:r>
    </w:p>
    <w:p w14:paraId="61909942" w14:textId="77777777" w:rsidR="00DC4E66" w:rsidRPr="00F23A65" w:rsidRDefault="00DC4E66">
      <w:pPr>
        <w:spacing w:after="0" w:line="276" w:lineRule="auto"/>
        <w:rPr>
          <w:rFonts w:cs="Arial"/>
          <w:lang w:val="ro-RO"/>
        </w:rPr>
      </w:pPr>
    </w:p>
    <w:tbl>
      <w:tblPr>
        <w:tblStyle w:val="TableGrid"/>
        <w:tblW w:w="9288" w:type="dxa"/>
        <w:tblLook w:val="04A0" w:firstRow="1" w:lastRow="0" w:firstColumn="1" w:lastColumn="0" w:noHBand="0" w:noVBand="1"/>
      </w:tblPr>
      <w:tblGrid>
        <w:gridCol w:w="9288"/>
      </w:tblGrid>
      <w:tr w:rsidR="00DC4E66" w:rsidRPr="00F23A65" w14:paraId="32A326F6" w14:textId="77777777" w:rsidTr="00B5552D">
        <w:tc>
          <w:tcPr>
            <w:tcW w:w="9288" w:type="dxa"/>
            <w:shd w:val="clear" w:color="auto" w:fill="auto"/>
            <w:tcMar>
              <w:left w:w="108" w:type="dxa"/>
            </w:tcMar>
          </w:tcPr>
          <w:p w14:paraId="03545225" w14:textId="77777777" w:rsidR="00DC4E66" w:rsidRPr="00F23A65" w:rsidRDefault="0020647C">
            <w:pPr>
              <w:spacing w:after="0" w:line="276" w:lineRule="auto"/>
              <w:rPr>
                <w:rFonts w:eastAsia="Times New Roman" w:cs="Arial"/>
                <w:b/>
                <w:lang w:val="ro-RO"/>
              </w:rPr>
            </w:pPr>
            <w:r w:rsidRPr="00F23A65">
              <w:rPr>
                <w:rFonts w:eastAsia="Times New Roman" w:cs="Arial"/>
                <w:b/>
                <w:lang w:val="ro-RO"/>
              </w:rPr>
              <w:t>Atenție!</w:t>
            </w:r>
          </w:p>
          <w:p w14:paraId="54E00EC3" w14:textId="77777777" w:rsidR="00DC4E66" w:rsidRPr="00F23A65" w:rsidRDefault="0020647C">
            <w:pPr>
              <w:spacing w:after="0" w:line="276" w:lineRule="auto"/>
              <w:rPr>
                <w:rFonts w:cs="Arial"/>
                <w:lang w:val="ro-RO"/>
              </w:rPr>
            </w:pPr>
            <w:r w:rsidRPr="00F23A65">
              <w:rPr>
                <w:rFonts w:eastAsia="Times New Roman" w:cs="Arial"/>
                <w:lang w:val="ro-RO"/>
              </w:rPr>
              <w:t xml:space="preserve">Activele corporale şi necorporale rezultate din implementarea </w:t>
            </w:r>
            <w:r w:rsidRPr="00F23A65">
              <w:rPr>
                <w:rFonts w:cs="Arial"/>
                <w:lang w:val="ro-RO"/>
              </w:rPr>
              <w:t xml:space="preserve">proiectelor </w:t>
            </w:r>
            <w:r w:rsidRPr="00F23A65">
              <w:rPr>
                <w:lang w:val="ro-RO" w:eastAsia="ro-RO"/>
              </w:rPr>
              <w:t>finanțate pe măsurile incluse în SDL</w:t>
            </w:r>
            <w:r w:rsidRPr="00F23A65">
              <w:rPr>
                <w:rFonts w:eastAsia="Times New Roman" w:cs="Arial"/>
                <w:lang w:val="ro-RO"/>
              </w:rPr>
              <w:t xml:space="preserve">, trebuie să fie incluse în categoria activelor proprii ale Beneficiarului şi să fie utilizate pentru activitatea care a beneficiat de finanțare nerambursabilă pentru minimum 5 ani de la data efectuării ultimei plăți. </w:t>
            </w:r>
          </w:p>
        </w:tc>
      </w:tr>
    </w:tbl>
    <w:p w14:paraId="381A66DC" w14:textId="77777777" w:rsidR="00DC4E66" w:rsidRPr="00F23A65" w:rsidRDefault="00DC4E66">
      <w:pPr>
        <w:spacing w:after="0" w:line="276" w:lineRule="auto"/>
        <w:rPr>
          <w:lang w:val="ro-RO"/>
        </w:rPr>
      </w:pPr>
    </w:p>
    <w:p w14:paraId="67E8E84D" w14:textId="77777777" w:rsidR="00DC4E66" w:rsidRPr="00F23A65" w:rsidRDefault="0020647C">
      <w:pPr>
        <w:spacing w:after="0" w:line="276" w:lineRule="auto"/>
        <w:rPr>
          <w:lang w:val="ro-RO"/>
        </w:rPr>
      </w:pPr>
      <w:r w:rsidRPr="00F23A65">
        <w:rPr>
          <w:b/>
          <w:lang w:val="ro-RO"/>
        </w:rPr>
        <w:t>Indicatorii de rezultat</w:t>
      </w:r>
      <w:r w:rsidRPr="00F23A65">
        <w:rPr>
          <w:lang w:val="ro-RO"/>
        </w:rPr>
        <w:t xml:space="preserve"> urmăriți pentru implementarea măsurii  M3/6B, în cadrul SDL 2014-2020 a GAL Someș-Nadăș, sunt:</w:t>
      </w:r>
    </w:p>
    <w:p w14:paraId="6D24BEC4" w14:textId="77777777" w:rsidR="00DC4E66" w:rsidRPr="00F23A65" w:rsidRDefault="0020647C">
      <w:pPr>
        <w:pStyle w:val="ListParagraph"/>
        <w:numPr>
          <w:ilvl w:val="0"/>
          <w:numId w:val="46"/>
        </w:numPr>
        <w:spacing w:after="0"/>
        <w:rPr>
          <w:rFonts w:ascii="Trebuchet MS" w:hAnsi="Trebuchet MS"/>
        </w:rPr>
      </w:pPr>
      <w:r w:rsidRPr="00F23A65">
        <w:rPr>
          <w:rFonts w:ascii="Trebuchet MS" w:hAnsi="Trebuchet MS"/>
        </w:rPr>
        <w:t>Populație netă care beneficiază de servicii/infrastructuri îmbunătățite: aprox. 10.000 de persoane;</w:t>
      </w:r>
    </w:p>
    <w:p w14:paraId="35B75B84" w14:textId="77777777" w:rsidR="00DC4E66" w:rsidRPr="00F23A65" w:rsidRDefault="0020647C">
      <w:pPr>
        <w:pStyle w:val="ListParagraph"/>
        <w:numPr>
          <w:ilvl w:val="0"/>
          <w:numId w:val="46"/>
        </w:numPr>
        <w:spacing w:after="0"/>
        <w:rPr>
          <w:rFonts w:ascii="Trebuchet MS" w:hAnsi="Trebuchet MS"/>
        </w:rPr>
      </w:pPr>
      <w:r w:rsidRPr="00F23A65">
        <w:rPr>
          <w:rFonts w:ascii="Trebuchet MS" w:hAnsi="Trebuchet MS"/>
        </w:rPr>
        <w:t>Numărul de parteneriate create (un parteneriat creat).</w:t>
      </w:r>
    </w:p>
    <w:p w14:paraId="563EA999" w14:textId="77777777" w:rsidR="00DC4E66" w:rsidRPr="00F23A65" w:rsidRDefault="00DC4E66">
      <w:pPr>
        <w:spacing w:after="0" w:line="276" w:lineRule="auto"/>
        <w:rPr>
          <w:lang w:val="ro-RO"/>
        </w:rPr>
      </w:pPr>
    </w:p>
    <w:sectPr w:rsidR="00DC4E66" w:rsidRPr="00F23A65">
      <w:headerReference w:type="default" r:id="rId13"/>
      <w:footerReference w:type="default" r:id="rId14"/>
      <w:pgSz w:w="11906" w:h="16838"/>
      <w:pgMar w:top="1417" w:right="1417" w:bottom="1417"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62DCF" w14:textId="77777777" w:rsidR="008549D3" w:rsidRDefault="008549D3">
      <w:pPr>
        <w:spacing w:after="0" w:line="240" w:lineRule="auto"/>
      </w:pPr>
      <w:r>
        <w:separator/>
      </w:r>
    </w:p>
  </w:endnote>
  <w:endnote w:type="continuationSeparator" w:id="0">
    <w:p w14:paraId="205944B9" w14:textId="77777777" w:rsidR="008549D3" w:rsidRDefault="00854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rebuchetMS">
    <w:altName w:val="MS Gothic"/>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Helvetica-Oblique">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font>
  <w:font w:name="Helvetica">
    <w:panose1 w:val="020B0504020202020204"/>
    <w:charset w:val="00"/>
    <w:family w:val="swiss"/>
    <w:pitch w:val="variable"/>
    <w:sig w:usb0="E0002EFF" w:usb1="C000785B" w:usb2="00000009" w:usb3="00000000" w:csb0="000001FF" w:csb1="00000000"/>
  </w:font>
  <w:font w:name="TT61t00">
    <w:panose1 w:val="00000000000000000000"/>
    <w:charset w:val="00"/>
    <w:family w:val="roman"/>
    <w:notTrueType/>
    <w:pitch w:val="default"/>
  </w:font>
  <w:font w:name="Helvetica-Bold">
    <w:panose1 w:val="00000000000000000000"/>
    <w:charset w:val="00"/>
    <w:family w:val="roman"/>
    <w:notTrueType/>
    <w:pitch w:val="default"/>
  </w:font>
  <w:font w:name="TT63t00">
    <w:panose1 w:val="00000000000000000000"/>
    <w:charset w:val="00"/>
    <w:family w:val="roman"/>
    <w:notTrueType/>
    <w:pitch w:val="default"/>
  </w:font>
  <w:font w:name="Calibri-Bold">
    <w:altName w:val="Arial"/>
    <w:panose1 w:val="00000000000000000000"/>
    <w:charset w:val="00"/>
    <w:family w:val="swiss"/>
    <w:notTrueType/>
    <w:pitch w:val="default"/>
    <w:sig w:usb0="00000007" w:usb1="00000000" w:usb2="00000000" w:usb3="00000000" w:csb0="00000003" w:csb1="00000000"/>
  </w:font>
  <w:font w:name="TrebuchetM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034545"/>
      <w:docPartObj>
        <w:docPartGallery w:val="Page Numbers (Bottom of Page)"/>
        <w:docPartUnique/>
      </w:docPartObj>
    </w:sdtPr>
    <w:sdtContent>
      <w:p w14:paraId="2C29FA4C" w14:textId="77777777" w:rsidR="00D22D5D" w:rsidRDefault="00D22D5D">
        <w:pPr>
          <w:pStyle w:val="Footer"/>
        </w:pPr>
      </w:p>
      <w:p w14:paraId="3BF1C6EB" w14:textId="513FDAEB" w:rsidR="00D22D5D" w:rsidRDefault="00D22D5D" w:rsidP="00CD3B11">
        <w:pPr>
          <w:pStyle w:val="Footer"/>
          <w:jc w:val="center"/>
          <w:rPr>
            <w:lang w:val="ro-RO"/>
          </w:rPr>
        </w:pPr>
        <w:r>
          <w:rPr>
            <w:lang w:val="ro-RO"/>
          </w:rPr>
          <w:t>Ghidul Solicitantului</w:t>
        </w:r>
        <w:r w:rsidR="00CD3B11">
          <w:rPr>
            <w:lang w:val="ro-RO"/>
          </w:rPr>
          <w:t xml:space="preserve"> - </w:t>
        </w:r>
        <w:r>
          <w:rPr>
            <w:rFonts w:eastAsia="Times New Roman"/>
            <w:b/>
            <w:color w:val="000000" w:themeColor="text1"/>
          </w:rPr>
          <w:t>M3/ 6B</w:t>
        </w:r>
        <w:r>
          <w:rPr>
            <w:lang w:val="ro-RO"/>
          </w:rPr>
          <w:t xml:space="preserve"> - Dezvoltare durabilă și protecția mediului pentru comunitatea din teritoriul GAL „Someș-Nadăș”</w:t>
        </w:r>
      </w:p>
      <w:p w14:paraId="0CB2AB0A" w14:textId="00A10E5B" w:rsidR="00CD3B11" w:rsidRDefault="00CD3B11" w:rsidP="00CD3B11">
        <w:pPr>
          <w:pStyle w:val="Footer"/>
          <w:jc w:val="center"/>
          <w:rPr>
            <w:lang w:val="ro-RO"/>
          </w:rPr>
        </w:pPr>
        <w:r>
          <w:rPr>
            <w:lang w:val="ro-RO"/>
          </w:rPr>
          <w:t>Septembrie 2022</w:t>
        </w:r>
      </w:p>
      <w:p w14:paraId="6464B6B5" w14:textId="77777777" w:rsidR="00D22D5D" w:rsidRDefault="00D22D5D">
        <w:pPr>
          <w:pStyle w:val="Footer"/>
          <w:jc w:val="right"/>
        </w:pPr>
      </w:p>
      <w:p w14:paraId="06C22023" w14:textId="45B0A443" w:rsidR="00D22D5D" w:rsidRDefault="00D22D5D">
        <w:pPr>
          <w:pStyle w:val="Footer"/>
          <w:jc w:val="right"/>
        </w:pPr>
        <w:r>
          <w:fldChar w:fldCharType="begin"/>
        </w:r>
        <w:r>
          <w:instrText>PAGE</w:instrText>
        </w:r>
        <w:r>
          <w:fldChar w:fldCharType="separate"/>
        </w:r>
        <w:r>
          <w:t>69</w:t>
        </w:r>
        <w:r>
          <w:fldChar w:fldCharType="end"/>
        </w:r>
      </w:p>
    </w:sdtContent>
  </w:sdt>
  <w:p w14:paraId="6057A525" w14:textId="77777777" w:rsidR="00D22D5D" w:rsidRDefault="00D22D5D">
    <w:pPr>
      <w:pStyle w:val="Footer"/>
      <w:rPr>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E393" w14:textId="77777777" w:rsidR="008549D3" w:rsidRDefault="008549D3">
      <w:pPr>
        <w:spacing w:after="0" w:line="240" w:lineRule="auto"/>
      </w:pPr>
      <w:r>
        <w:separator/>
      </w:r>
    </w:p>
  </w:footnote>
  <w:footnote w:type="continuationSeparator" w:id="0">
    <w:p w14:paraId="2E7CE5A4" w14:textId="77777777" w:rsidR="008549D3" w:rsidRDefault="00854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jc w:val="center"/>
      <w:tblLook w:val="04A0" w:firstRow="1" w:lastRow="0" w:firstColumn="1" w:lastColumn="0" w:noHBand="0" w:noVBand="1"/>
    </w:tblPr>
    <w:tblGrid>
      <w:gridCol w:w="1659"/>
      <w:gridCol w:w="1401"/>
      <w:gridCol w:w="4106"/>
      <w:gridCol w:w="1842"/>
      <w:gridCol w:w="1509"/>
    </w:tblGrid>
    <w:tr w:rsidR="00D22D5D" w14:paraId="1B569D6E" w14:textId="77777777">
      <w:trPr>
        <w:trHeight w:val="1408"/>
        <w:jc w:val="center"/>
      </w:trPr>
      <w:tc>
        <w:tcPr>
          <w:tcW w:w="1661" w:type="dxa"/>
          <w:tcBorders>
            <w:top w:val="nil"/>
            <w:left w:val="nil"/>
            <w:bottom w:val="nil"/>
            <w:right w:val="nil"/>
          </w:tcBorders>
          <w:shd w:val="clear" w:color="auto" w:fill="auto"/>
        </w:tcPr>
        <w:p w14:paraId="7E383419" w14:textId="77777777" w:rsidR="00D22D5D" w:rsidRDefault="00D22D5D">
          <w:pPr>
            <w:spacing w:after="0" w:line="240" w:lineRule="auto"/>
            <w:rPr>
              <w:lang w:val="ro-RO"/>
            </w:rPr>
          </w:pPr>
          <w:r>
            <w:rPr>
              <w:noProof/>
            </w:rPr>
            <w:drawing>
              <wp:inline distT="0" distB="0" distL="19050" distR="0" wp14:anchorId="2EE7A1DC" wp14:editId="07393810">
                <wp:extent cx="916305" cy="828675"/>
                <wp:effectExtent l="0" t="0" r="0" b="0"/>
                <wp:docPr id="2"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igla_Uniunii_Europene_cu_text"/>
                        <pic:cNvPicPr>
                          <a:picLocks noChangeAspect="1" noChangeArrowheads="1"/>
                        </pic:cNvPicPr>
                      </pic:nvPicPr>
                      <pic:blipFill>
                        <a:blip r:embed="rId1"/>
                        <a:stretch>
                          <a:fillRect/>
                        </a:stretch>
                      </pic:blipFill>
                      <pic:spPr bwMode="auto">
                        <a:xfrm>
                          <a:off x="0" y="0"/>
                          <a:ext cx="916305" cy="828675"/>
                        </a:xfrm>
                        <a:prstGeom prst="rect">
                          <a:avLst/>
                        </a:prstGeom>
                      </pic:spPr>
                    </pic:pic>
                  </a:graphicData>
                </a:graphic>
              </wp:inline>
            </w:drawing>
          </w:r>
        </w:p>
      </w:tc>
      <w:tc>
        <w:tcPr>
          <w:tcW w:w="1394" w:type="dxa"/>
          <w:tcBorders>
            <w:top w:val="nil"/>
            <w:left w:val="nil"/>
            <w:bottom w:val="nil"/>
            <w:right w:val="nil"/>
          </w:tcBorders>
          <w:shd w:val="clear" w:color="auto" w:fill="auto"/>
        </w:tcPr>
        <w:p w14:paraId="4D338E01" w14:textId="77777777" w:rsidR="00D22D5D" w:rsidRDefault="00D22D5D">
          <w:pPr>
            <w:spacing w:after="0" w:line="240" w:lineRule="auto"/>
            <w:rPr>
              <w:lang w:val="ro-RO"/>
            </w:rPr>
          </w:pPr>
          <w:r>
            <w:rPr>
              <w:noProof/>
            </w:rPr>
            <w:drawing>
              <wp:inline distT="0" distB="9525" distL="0" distR="9525" wp14:anchorId="392867B3" wp14:editId="5E1F061B">
                <wp:extent cx="752475" cy="752475"/>
                <wp:effectExtent l="0" t="0" r="0" b="0"/>
                <wp:docPr id="3"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6"/>
                        <pic:cNvPicPr>
                          <a:picLocks noChangeAspect="1" noChangeArrowheads="1"/>
                        </pic:cNvPicPr>
                      </pic:nvPicPr>
                      <pic:blipFill>
                        <a:blip r:embed="rId2"/>
                        <a:stretch>
                          <a:fillRect/>
                        </a:stretch>
                      </pic:blipFill>
                      <pic:spPr bwMode="auto">
                        <a:xfrm>
                          <a:off x="0" y="0"/>
                          <a:ext cx="752475" cy="752475"/>
                        </a:xfrm>
                        <a:prstGeom prst="rect">
                          <a:avLst/>
                        </a:prstGeom>
                      </pic:spPr>
                    </pic:pic>
                  </a:graphicData>
                </a:graphic>
              </wp:inline>
            </w:drawing>
          </w:r>
          <w:r>
            <w:rPr>
              <w:lang w:val="ro-RO"/>
            </w:rPr>
            <w:t xml:space="preserve"> </w:t>
          </w:r>
        </w:p>
      </w:tc>
      <w:tc>
        <w:tcPr>
          <w:tcW w:w="4080" w:type="dxa"/>
          <w:tcBorders>
            <w:top w:val="nil"/>
            <w:left w:val="nil"/>
            <w:bottom w:val="nil"/>
            <w:right w:val="nil"/>
          </w:tcBorders>
          <w:shd w:val="clear" w:color="auto" w:fill="auto"/>
        </w:tcPr>
        <w:p w14:paraId="4DDB9DFF" w14:textId="77777777" w:rsidR="00D22D5D" w:rsidRDefault="00D22D5D">
          <w:pPr>
            <w:spacing w:after="0" w:line="240" w:lineRule="auto"/>
            <w:rPr>
              <w:lang w:val="ro-RO"/>
            </w:rPr>
          </w:pPr>
          <w:r>
            <w:rPr>
              <w:lang w:val="ro-RO"/>
            </w:rPr>
            <w:t xml:space="preserve"> </w:t>
          </w:r>
          <w:r>
            <w:rPr>
              <w:noProof/>
              <w:lang w:val="ro-RO"/>
            </w:rPr>
            <w:drawing>
              <wp:inline distT="0" distB="0" distL="19050" distR="6350" wp14:anchorId="673A2FF8" wp14:editId="3E4F2817">
                <wp:extent cx="2470150" cy="753110"/>
                <wp:effectExtent l="0" t="0" r="0" b="0"/>
                <wp:docPr id="4" name="Picture 3" descr="Logo Somes Nadas FINAL colo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 Somes Nadas FINAL color small.jpg"/>
                        <pic:cNvPicPr>
                          <a:picLocks noChangeAspect="1" noChangeArrowheads="1"/>
                        </pic:cNvPicPr>
                      </pic:nvPicPr>
                      <pic:blipFill>
                        <a:blip r:embed="rId3"/>
                        <a:stretch>
                          <a:fillRect/>
                        </a:stretch>
                      </pic:blipFill>
                      <pic:spPr bwMode="auto">
                        <a:xfrm>
                          <a:off x="0" y="0"/>
                          <a:ext cx="2470150" cy="753110"/>
                        </a:xfrm>
                        <a:prstGeom prst="rect">
                          <a:avLst/>
                        </a:prstGeom>
                      </pic:spPr>
                    </pic:pic>
                  </a:graphicData>
                </a:graphic>
              </wp:inline>
            </w:drawing>
          </w:r>
        </w:p>
        <w:p w14:paraId="7D490D1C" w14:textId="77777777" w:rsidR="00D22D5D" w:rsidRDefault="00D22D5D">
          <w:pPr>
            <w:spacing w:after="0" w:line="240" w:lineRule="auto"/>
            <w:jc w:val="center"/>
            <w:rPr>
              <w:rFonts w:ascii="Times New Roman" w:hAnsi="Times New Roman" w:cs="Times New Roman"/>
              <w:i/>
              <w:sz w:val="18"/>
              <w:lang w:val="ro-RO"/>
            </w:rPr>
          </w:pPr>
          <w:r>
            <w:rPr>
              <w:rFonts w:ascii="Times New Roman" w:hAnsi="Times New Roman" w:cs="Times New Roman"/>
              <w:i/>
              <w:sz w:val="18"/>
              <w:lang w:val="ro-RO"/>
            </w:rPr>
            <w:t>Str. Avram Iancu nr. 170, Florești, CLUJ</w:t>
          </w:r>
        </w:p>
        <w:p w14:paraId="7688E454" w14:textId="77777777" w:rsidR="00D22D5D" w:rsidRDefault="00000000">
          <w:pPr>
            <w:spacing w:after="0" w:line="240" w:lineRule="auto"/>
            <w:jc w:val="center"/>
            <w:rPr>
              <w:rFonts w:ascii="Times New Roman" w:hAnsi="Times New Roman" w:cs="Times New Roman"/>
              <w:i/>
              <w:color w:val="000000" w:themeColor="text1"/>
              <w:sz w:val="18"/>
              <w:lang w:val="ro-RO"/>
            </w:rPr>
          </w:pPr>
          <w:hyperlink r:id="rId4">
            <w:r w:rsidR="00D22D5D">
              <w:rPr>
                <w:rStyle w:val="InternetLink"/>
                <w:rFonts w:ascii="Times New Roman" w:hAnsi="Times New Roman" w:cs="Times New Roman"/>
                <w:i/>
                <w:color w:val="000000" w:themeColor="text1"/>
                <w:sz w:val="18"/>
                <w:lang w:val="ro-RO"/>
              </w:rPr>
              <w:t>galsomesnadas@gmail.com</w:t>
            </w:r>
          </w:hyperlink>
        </w:p>
        <w:p w14:paraId="7CAC5FC6" w14:textId="77777777" w:rsidR="00D22D5D" w:rsidRDefault="00D22D5D">
          <w:pPr>
            <w:spacing w:after="0" w:line="240" w:lineRule="auto"/>
            <w:jc w:val="center"/>
            <w:rPr>
              <w:rFonts w:ascii="Times New Roman" w:hAnsi="Times New Roman" w:cs="Times New Roman"/>
              <w:i/>
              <w:sz w:val="20"/>
              <w:lang w:val="ro-RO"/>
            </w:rPr>
          </w:pPr>
          <w:r>
            <w:rPr>
              <w:rFonts w:ascii="Times New Roman" w:hAnsi="Times New Roman" w:cs="Times New Roman"/>
              <w:i/>
              <w:sz w:val="18"/>
              <w:lang w:val="ro-RO"/>
            </w:rPr>
            <w:t>www.galsn.ro</w:t>
          </w:r>
        </w:p>
      </w:tc>
      <w:tc>
        <w:tcPr>
          <w:tcW w:w="1841" w:type="dxa"/>
          <w:tcBorders>
            <w:top w:val="nil"/>
            <w:left w:val="nil"/>
            <w:bottom w:val="nil"/>
            <w:right w:val="nil"/>
          </w:tcBorders>
          <w:shd w:val="clear" w:color="auto" w:fill="auto"/>
        </w:tcPr>
        <w:p w14:paraId="7BE33978" w14:textId="77777777" w:rsidR="00D22D5D" w:rsidRDefault="00D22D5D">
          <w:pPr>
            <w:spacing w:after="0" w:line="240" w:lineRule="auto"/>
            <w:rPr>
              <w:lang w:val="ro-RO"/>
            </w:rPr>
          </w:pPr>
          <w:r>
            <w:rPr>
              <w:noProof/>
            </w:rPr>
            <w:drawing>
              <wp:inline distT="0" distB="0" distL="19050" distR="0" wp14:anchorId="7DC1E2E1" wp14:editId="1229BA7E">
                <wp:extent cx="1032510" cy="722630"/>
                <wp:effectExtent l="0" t="0" r="0" b="0"/>
                <wp:docPr id="5"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iglă_AFIR"/>
                        <pic:cNvPicPr>
                          <a:picLocks noChangeAspect="1" noChangeArrowheads="1"/>
                        </pic:cNvPicPr>
                      </pic:nvPicPr>
                      <pic:blipFill>
                        <a:blip r:embed="rId5"/>
                        <a:stretch>
                          <a:fillRect/>
                        </a:stretch>
                      </pic:blipFill>
                      <pic:spPr bwMode="auto">
                        <a:xfrm>
                          <a:off x="0" y="0"/>
                          <a:ext cx="1032510" cy="722630"/>
                        </a:xfrm>
                        <a:prstGeom prst="rect">
                          <a:avLst/>
                        </a:prstGeom>
                      </pic:spPr>
                    </pic:pic>
                  </a:graphicData>
                </a:graphic>
              </wp:inline>
            </w:drawing>
          </w:r>
        </w:p>
      </w:tc>
      <w:tc>
        <w:tcPr>
          <w:tcW w:w="1514" w:type="dxa"/>
          <w:tcBorders>
            <w:top w:val="nil"/>
            <w:left w:val="nil"/>
            <w:bottom w:val="nil"/>
            <w:right w:val="nil"/>
          </w:tcBorders>
          <w:shd w:val="clear" w:color="auto" w:fill="auto"/>
        </w:tcPr>
        <w:p w14:paraId="5720AB40" w14:textId="77777777" w:rsidR="00D22D5D" w:rsidRDefault="00D22D5D">
          <w:pPr>
            <w:spacing w:after="0" w:line="240" w:lineRule="auto"/>
            <w:rPr>
              <w:lang w:val="ro-RO"/>
            </w:rPr>
          </w:pPr>
          <w:r>
            <w:rPr>
              <w:noProof/>
            </w:rPr>
            <w:drawing>
              <wp:inline distT="0" distB="0" distL="19050" distR="0" wp14:anchorId="65E424D9" wp14:editId="7C66980F">
                <wp:extent cx="821055" cy="821055"/>
                <wp:effectExtent l="0" t="0" r="0" b="0"/>
                <wp:docPr id="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5"/>
                        <pic:cNvPicPr>
                          <a:picLocks noChangeAspect="1" noChangeArrowheads="1"/>
                        </pic:cNvPicPr>
                      </pic:nvPicPr>
                      <pic:blipFill>
                        <a:blip r:embed="rId6"/>
                        <a:stretch>
                          <a:fillRect/>
                        </a:stretch>
                      </pic:blipFill>
                      <pic:spPr bwMode="auto">
                        <a:xfrm>
                          <a:off x="0" y="0"/>
                          <a:ext cx="821055" cy="821055"/>
                        </a:xfrm>
                        <a:prstGeom prst="rect">
                          <a:avLst/>
                        </a:prstGeom>
                      </pic:spPr>
                    </pic:pic>
                  </a:graphicData>
                </a:graphic>
              </wp:inline>
            </w:drawing>
          </w:r>
        </w:p>
      </w:tc>
    </w:tr>
  </w:tbl>
  <w:p w14:paraId="64E23D01" w14:textId="40035D58" w:rsidR="00D22D5D" w:rsidRDefault="00D22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766"/>
    <w:multiLevelType w:val="multilevel"/>
    <w:tmpl w:val="CF3246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324B3D"/>
    <w:multiLevelType w:val="multilevel"/>
    <w:tmpl w:val="58DC5D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33C4315"/>
    <w:multiLevelType w:val="multilevel"/>
    <w:tmpl w:val="7494C1C4"/>
    <w:lvl w:ilvl="0">
      <w:start w:val="1"/>
      <w:numFmt w:val="bullet"/>
      <w:lvlText w:val=""/>
      <w:lvlJc w:val="left"/>
      <w:pPr>
        <w:ind w:left="360" w:hanging="360"/>
      </w:pPr>
      <w:rPr>
        <w:rFonts w:ascii="Wingdings" w:hAnsi="Wingdings" w:cs="Wingdings" w:hint="default"/>
        <w:lang w:val="it-CH"/>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770172C"/>
    <w:multiLevelType w:val="multilevel"/>
    <w:tmpl w:val="4086BBE6"/>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95A6F2A"/>
    <w:multiLevelType w:val="multilevel"/>
    <w:tmpl w:val="C45A43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E690658"/>
    <w:multiLevelType w:val="multilevel"/>
    <w:tmpl w:val="FF3EBBBE"/>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FD3DC4"/>
    <w:multiLevelType w:val="multilevel"/>
    <w:tmpl w:val="9B769CFA"/>
    <w:lvl w:ilvl="0">
      <w:start w:val="3"/>
      <w:numFmt w:val="decimal"/>
      <w:lvlText w:val="%1"/>
      <w:lvlJc w:val="left"/>
      <w:pPr>
        <w:ind w:left="360" w:hanging="360"/>
      </w:pPr>
      <w:rPr>
        <w:b/>
      </w:rPr>
    </w:lvl>
    <w:lvl w:ilvl="1">
      <w:start w:val="2"/>
      <w:numFmt w:val="decimal"/>
      <w:lvlText w:val="%1.%2"/>
      <w:lvlJc w:val="left"/>
      <w:pPr>
        <w:ind w:left="360" w:hanging="360"/>
      </w:pPr>
      <w:rPr>
        <w:rFonts w:ascii="Trebuchet MS" w:hAnsi="Trebuchet MS"/>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7" w15:restartNumberingAfterBreak="0">
    <w:nsid w:val="13B65A8C"/>
    <w:multiLevelType w:val="multilevel"/>
    <w:tmpl w:val="F044E44E"/>
    <w:lvl w:ilvl="0">
      <w:start w:val="1"/>
      <w:numFmt w:val="decimal"/>
      <w:lvlText w:val="%1."/>
      <w:lvlJc w:val="left"/>
      <w:pPr>
        <w:ind w:left="720" w:hanging="360"/>
      </w:pPr>
    </w:lvl>
    <w:lvl w:ilvl="1">
      <w:start w:val="5"/>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8" w15:restartNumberingAfterBreak="0">
    <w:nsid w:val="14716EF0"/>
    <w:multiLevelType w:val="multilevel"/>
    <w:tmpl w:val="8FA05F8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4C740DB"/>
    <w:multiLevelType w:val="multilevel"/>
    <w:tmpl w:val="8DA44FDE"/>
    <w:lvl w:ilvl="0">
      <w:start w:val="4"/>
      <w:numFmt w:val="bullet"/>
      <w:lvlText w:val="-"/>
      <w:lvlJc w:val="left"/>
      <w:pPr>
        <w:ind w:left="720" w:hanging="360"/>
      </w:pPr>
      <w:rPr>
        <w:rFonts w:ascii="Trebuchet MS" w:hAnsi="Trebuchet MS" w:cs="Trebuchet 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5644CE3"/>
    <w:multiLevelType w:val="multilevel"/>
    <w:tmpl w:val="D0D8970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C6343F1"/>
    <w:multiLevelType w:val="multilevel"/>
    <w:tmpl w:val="58BCA90C"/>
    <w:lvl w:ilvl="0">
      <w:start w:val="1"/>
      <w:numFmt w:val="bullet"/>
      <w:lvlText w:val=""/>
      <w:lvlJc w:val="left"/>
      <w:pPr>
        <w:ind w:left="1779" w:hanging="360"/>
      </w:pPr>
      <w:rPr>
        <w:rFonts w:ascii="Symbol" w:hAnsi="Symbol" w:cs="Symbol" w:hint="default"/>
      </w:rPr>
    </w:lvl>
    <w:lvl w:ilvl="1">
      <w:start w:val="1"/>
      <w:numFmt w:val="bullet"/>
      <w:lvlText w:val="o"/>
      <w:lvlJc w:val="left"/>
      <w:pPr>
        <w:ind w:left="2499" w:hanging="360"/>
      </w:pPr>
      <w:rPr>
        <w:rFonts w:ascii="Courier New" w:hAnsi="Courier New" w:cs="Courier New" w:hint="default"/>
      </w:rPr>
    </w:lvl>
    <w:lvl w:ilvl="2">
      <w:start w:val="1"/>
      <w:numFmt w:val="bullet"/>
      <w:lvlText w:val=""/>
      <w:lvlJc w:val="left"/>
      <w:pPr>
        <w:ind w:left="3219" w:hanging="360"/>
      </w:pPr>
      <w:rPr>
        <w:rFonts w:ascii="Wingdings" w:hAnsi="Wingdings" w:cs="Wingdings" w:hint="default"/>
      </w:rPr>
    </w:lvl>
    <w:lvl w:ilvl="3">
      <w:start w:val="1"/>
      <w:numFmt w:val="bullet"/>
      <w:lvlText w:val=""/>
      <w:lvlJc w:val="left"/>
      <w:pPr>
        <w:ind w:left="3939" w:hanging="360"/>
      </w:pPr>
      <w:rPr>
        <w:rFonts w:ascii="Symbol" w:hAnsi="Symbol" w:cs="Symbol" w:hint="default"/>
      </w:rPr>
    </w:lvl>
    <w:lvl w:ilvl="4">
      <w:start w:val="1"/>
      <w:numFmt w:val="bullet"/>
      <w:lvlText w:val="o"/>
      <w:lvlJc w:val="left"/>
      <w:pPr>
        <w:ind w:left="4659" w:hanging="360"/>
      </w:pPr>
      <w:rPr>
        <w:rFonts w:ascii="Courier New" w:hAnsi="Courier New" w:cs="Courier New" w:hint="default"/>
      </w:rPr>
    </w:lvl>
    <w:lvl w:ilvl="5">
      <w:start w:val="1"/>
      <w:numFmt w:val="bullet"/>
      <w:lvlText w:val=""/>
      <w:lvlJc w:val="left"/>
      <w:pPr>
        <w:ind w:left="5379" w:hanging="360"/>
      </w:pPr>
      <w:rPr>
        <w:rFonts w:ascii="Wingdings" w:hAnsi="Wingdings" w:cs="Wingdings" w:hint="default"/>
      </w:rPr>
    </w:lvl>
    <w:lvl w:ilvl="6">
      <w:start w:val="1"/>
      <w:numFmt w:val="bullet"/>
      <w:lvlText w:val=""/>
      <w:lvlJc w:val="left"/>
      <w:pPr>
        <w:ind w:left="6099" w:hanging="360"/>
      </w:pPr>
      <w:rPr>
        <w:rFonts w:ascii="Symbol" w:hAnsi="Symbol" w:cs="Symbol" w:hint="default"/>
      </w:rPr>
    </w:lvl>
    <w:lvl w:ilvl="7">
      <w:start w:val="1"/>
      <w:numFmt w:val="bullet"/>
      <w:lvlText w:val="o"/>
      <w:lvlJc w:val="left"/>
      <w:pPr>
        <w:ind w:left="6819" w:hanging="360"/>
      </w:pPr>
      <w:rPr>
        <w:rFonts w:ascii="Courier New" w:hAnsi="Courier New" w:cs="Courier New" w:hint="default"/>
      </w:rPr>
    </w:lvl>
    <w:lvl w:ilvl="8">
      <w:start w:val="1"/>
      <w:numFmt w:val="bullet"/>
      <w:lvlText w:val=""/>
      <w:lvlJc w:val="left"/>
      <w:pPr>
        <w:ind w:left="7539" w:hanging="360"/>
      </w:pPr>
      <w:rPr>
        <w:rFonts w:ascii="Wingdings" w:hAnsi="Wingdings" w:cs="Wingdings" w:hint="default"/>
      </w:rPr>
    </w:lvl>
  </w:abstractNum>
  <w:abstractNum w:abstractNumId="12" w15:restartNumberingAfterBreak="0">
    <w:nsid w:val="210B6C95"/>
    <w:multiLevelType w:val="multilevel"/>
    <w:tmpl w:val="99BC6F74"/>
    <w:lvl w:ilvl="0">
      <w:start w:val="2"/>
      <w:numFmt w:val="bullet"/>
      <w:lvlText w:val="-"/>
      <w:lvlJc w:val="left"/>
      <w:pPr>
        <w:ind w:left="720" w:hanging="360"/>
      </w:pPr>
      <w:rPr>
        <w:rFonts w:ascii="Trebuchet MS" w:hAnsi="Trebuchet MS" w:cs="Trebuchet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16B3666"/>
    <w:multiLevelType w:val="multilevel"/>
    <w:tmpl w:val="58B0C2FC"/>
    <w:lvl w:ilvl="0">
      <w:start w:val="1"/>
      <w:numFmt w:val="bullet"/>
      <w:lvlText w:val="-"/>
      <w:lvlJc w:val="left"/>
      <w:pPr>
        <w:ind w:left="720" w:hanging="360"/>
      </w:pPr>
      <w:rPr>
        <w:rFonts w:ascii="Trebuchet MS" w:hAnsi="Trebuchet M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38155F3"/>
    <w:multiLevelType w:val="multilevel"/>
    <w:tmpl w:val="042437D8"/>
    <w:lvl w:ilvl="0">
      <w:start w:val="1"/>
      <w:numFmt w:val="upperRoman"/>
      <w:lvlText w:val="%1."/>
      <w:lvlJc w:val="left"/>
      <w:pPr>
        <w:ind w:left="1080" w:hanging="720"/>
      </w:pPr>
      <w:rPr>
        <w:rFonts w:ascii="Trebuchet MS" w:hAnsi="Trebuchet M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0A59FB"/>
    <w:multiLevelType w:val="multilevel"/>
    <w:tmpl w:val="8A32130E"/>
    <w:lvl w:ilvl="0">
      <w:start w:val="1"/>
      <w:numFmt w:val="bullet"/>
      <w:lvlText w:val=""/>
      <w:lvlJc w:val="left"/>
      <w:pPr>
        <w:ind w:left="787" w:hanging="360"/>
      </w:pPr>
      <w:rPr>
        <w:rFonts w:ascii="Symbol" w:hAnsi="Symbol" w:cs="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cs="Wingdings" w:hint="default"/>
      </w:rPr>
    </w:lvl>
    <w:lvl w:ilvl="3">
      <w:start w:val="1"/>
      <w:numFmt w:val="bullet"/>
      <w:lvlText w:val=""/>
      <w:lvlJc w:val="left"/>
      <w:pPr>
        <w:ind w:left="2947" w:hanging="360"/>
      </w:pPr>
      <w:rPr>
        <w:rFonts w:ascii="Symbol" w:hAnsi="Symbol" w:cs="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cs="Wingdings" w:hint="default"/>
      </w:rPr>
    </w:lvl>
    <w:lvl w:ilvl="6">
      <w:start w:val="1"/>
      <w:numFmt w:val="bullet"/>
      <w:lvlText w:val=""/>
      <w:lvlJc w:val="left"/>
      <w:pPr>
        <w:ind w:left="5107" w:hanging="360"/>
      </w:pPr>
      <w:rPr>
        <w:rFonts w:ascii="Symbol" w:hAnsi="Symbol" w:cs="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cs="Wingdings" w:hint="default"/>
      </w:rPr>
    </w:lvl>
  </w:abstractNum>
  <w:abstractNum w:abstractNumId="16" w15:restartNumberingAfterBreak="0">
    <w:nsid w:val="25862D13"/>
    <w:multiLevelType w:val="multilevel"/>
    <w:tmpl w:val="B8E6F0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752362C"/>
    <w:multiLevelType w:val="multilevel"/>
    <w:tmpl w:val="D5A811A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89E7F37"/>
    <w:multiLevelType w:val="multilevel"/>
    <w:tmpl w:val="4EC072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8B30CE2"/>
    <w:multiLevelType w:val="multilevel"/>
    <w:tmpl w:val="B9B2839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C7B3010"/>
    <w:multiLevelType w:val="multilevel"/>
    <w:tmpl w:val="0616E2B2"/>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15:restartNumberingAfterBreak="0">
    <w:nsid w:val="2CD943CB"/>
    <w:multiLevelType w:val="multilevel"/>
    <w:tmpl w:val="05E6A0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CE459A1"/>
    <w:multiLevelType w:val="multilevel"/>
    <w:tmpl w:val="5B5C51AA"/>
    <w:lvl w:ilvl="0">
      <w:start w:val="1"/>
      <w:numFmt w:val="bullet"/>
      <w:lvlText w:val=""/>
      <w:lvlJc w:val="left"/>
      <w:pPr>
        <w:ind w:left="450" w:hanging="360"/>
      </w:pPr>
      <w:rPr>
        <w:rFonts w:ascii="Symbol" w:hAnsi="Symbol" w:cs="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cs="Wingdings" w:hint="default"/>
      </w:rPr>
    </w:lvl>
    <w:lvl w:ilvl="3">
      <w:start w:val="1"/>
      <w:numFmt w:val="bullet"/>
      <w:lvlText w:val=""/>
      <w:lvlJc w:val="left"/>
      <w:pPr>
        <w:ind w:left="2610" w:hanging="360"/>
      </w:pPr>
      <w:rPr>
        <w:rFonts w:ascii="Symbol" w:hAnsi="Symbol" w:cs="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cs="Wingdings" w:hint="default"/>
      </w:rPr>
    </w:lvl>
    <w:lvl w:ilvl="6">
      <w:start w:val="1"/>
      <w:numFmt w:val="bullet"/>
      <w:lvlText w:val=""/>
      <w:lvlJc w:val="left"/>
      <w:pPr>
        <w:ind w:left="4770" w:hanging="360"/>
      </w:pPr>
      <w:rPr>
        <w:rFonts w:ascii="Symbol" w:hAnsi="Symbol" w:cs="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cs="Wingdings" w:hint="default"/>
      </w:rPr>
    </w:lvl>
  </w:abstractNum>
  <w:abstractNum w:abstractNumId="23" w15:restartNumberingAfterBreak="0">
    <w:nsid w:val="2DDC0372"/>
    <w:multiLevelType w:val="multilevel"/>
    <w:tmpl w:val="C4266B4A"/>
    <w:lvl w:ilvl="0">
      <w:start w:val="1"/>
      <w:numFmt w:val="bullet"/>
      <w:lvlText w:val=""/>
      <w:lvlJc w:val="left"/>
      <w:pPr>
        <w:ind w:left="450" w:hanging="360"/>
      </w:pPr>
      <w:rPr>
        <w:rFonts w:ascii="Symbol" w:hAnsi="Symbol" w:cs="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cs="Wingdings" w:hint="default"/>
      </w:rPr>
    </w:lvl>
    <w:lvl w:ilvl="3">
      <w:start w:val="1"/>
      <w:numFmt w:val="bullet"/>
      <w:lvlText w:val=""/>
      <w:lvlJc w:val="left"/>
      <w:pPr>
        <w:ind w:left="2610" w:hanging="360"/>
      </w:pPr>
      <w:rPr>
        <w:rFonts w:ascii="Symbol" w:hAnsi="Symbol" w:cs="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cs="Wingdings" w:hint="default"/>
      </w:rPr>
    </w:lvl>
    <w:lvl w:ilvl="6">
      <w:start w:val="1"/>
      <w:numFmt w:val="bullet"/>
      <w:lvlText w:val=""/>
      <w:lvlJc w:val="left"/>
      <w:pPr>
        <w:ind w:left="4770" w:hanging="360"/>
      </w:pPr>
      <w:rPr>
        <w:rFonts w:ascii="Symbol" w:hAnsi="Symbol" w:cs="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cs="Wingdings" w:hint="default"/>
      </w:rPr>
    </w:lvl>
  </w:abstractNum>
  <w:abstractNum w:abstractNumId="24" w15:restartNumberingAfterBreak="0">
    <w:nsid w:val="2FAA51B9"/>
    <w:multiLevelType w:val="multilevel"/>
    <w:tmpl w:val="D9A2DFBE"/>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2007274"/>
    <w:multiLevelType w:val="multilevel"/>
    <w:tmpl w:val="272052E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35054EAF"/>
    <w:multiLevelType w:val="multilevel"/>
    <w:tmpl w:val="C30C4FF8"/>
    <w:lvl w:ilvl="0">
      <w:start w:val="1"/>
      <w:numFmt w:val="bullet"/>
      <w:lvlText w:val=""/>
      <w:lvlJc w:val="left"/>
      <w:pPr>
        <w:ind w:left="450" w:hanging="360"/>
      </w:pPr>
      <w:rPr>
        <w:rFonts w:ascii="Symbol" w:hAnsi="Symbol" w:cs="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cs="Wingdings" w:hint="default"/>
      </w:rPr>
    </w:lvl>
    <w:lvl w:ilvl="3">
      <w:start w:val="1"/>
      <w:numFmt w:val="bullet"/>
      <w:lvlText w:val=""/>
      <w:lvlJc w:val="left"/>
      <w:pPr>
        <w:ind w:left="2610" w:hanging="360"/>
      </w:pPr>
      <w:rPr>
        <w:rFonts w:ascii="Symbol" w:hAnsi="Symbol" w:cs="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cs="Wingdings" w:hint="default"/>
      </w:rPr>
    </w:lvl>
    <w:lvl w:ilvl="6">
      <w:start w:val="1"/>
      <w:numFmt w:val="bullet"/>
      <w:lvlText w:val=""/>
      <w:lvlJc w:val="left"/>
      <w:pPr>
        <w:ind w:left="4770" w:hanging="360"/>
      </w:pPr>
      <w:rPr>
        <w:rFonts w:ascii="Symbol" w:hAnsi="Symbol" w:cs="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cs="Wingdings" w:hint="default"/>
      </w:rPr>
    </w:lvl>
  </w:abstractNum>
  <w:abstractNum w:abstractNumId="27" w15:restartNumberingAfterBreak="0">
    <w:nsid w:val="3C27773C"/>
    <w:multiLevelType w:val="multilevel"/>
    <w:tmpl w:val="13D66144"/>
    <w:lvl w:ilvl="0">
      <w:start w:val="1"/>
      <w:numFmt w:val="bullet"/>
      <w:lvlText w:val="-"/>
      <w:lvlJc w:val="left"/>
      <w:pPr>
        <w:ind w:left="1776" w:hanging="360"/>
      </w:pPr>
      <w:rPr>
        <w:rFonts w:ascii="Trebuchet MS" w:hAnsi="Trebuchet MS" w:cs="Arial" w:hint="default"/>
        <w:b/>
      </w:rPr>
    </w:lvl>
    <w:lvl w:ilvl="1">
      <w:start w:val="1"/>
      <w:numFmt w:val="bullet"/>
      <w:lvlText w:val="o"/>
      <w:lvlJc w:val="left"/>
      <w:pPr>
        <w:ind w:left="2271" w:hanging="360"/>
      </w:pPr>
      <w:rPr>
        <w:rFonts w:ascii="Courier New" w:hAnsi="Courier New" w:cs="Courier New" w:hint="default"/>
      </w:rPr>
    </w:lvl>
    <w:lvl w:ilvl="2">
      <w:start w:val="1"/>
      <w:numFmt w:val="bullet"/>
      <w:lvlText w:val=""/>
      <w:lvlJc w:val="left"/>
      <w:pPr>
        <w:ind w:left="2991" w:hanging="360"/>
      </w:pPr>
      <w:rPr>
        <w:rFonts w:ascii="Wingdings" w:hAnsi="Wingdings" w:cs="Wingdings" w:hint="default"/>
      </w:rPr>
    </w:lvl>
    <w:lvl w:ilvl="3">
      <w:start w:val="1"/>
      <w:numFmt w:val="bullet"/>
      <w:lvlText w:val=""/>
      <w:lvlJc w:val="left"/>
      <w:pPr>
        <w:ind w:left="3711" w:hanging="360"/>
      </w:pPr>
      <w:rPr>
        <w:rFonts w:ascii="Symbol" w:hAnsi="Symbol" w:cs="Symbol" w:hint="default"/>
      </w:rPr>
    </w:lvl>
    <w:lvl w:ilvl="4">
      <w:start w:val="1"/>
      <w:numFmt w:val="bullet"/>
      <w:lvlText w:val="o"/>
      <w:lvlJc w:val="left"/>
      <w:pPr>
        <w:ind w:left="4431" w:hanging="360"/>
      </w:pPr>
      <w:rPr>
        <w:rFonts w:ascii="Courier New" w:hAnsi="Courier New" w:cs="Courier New" w:hint="default"/>
      </w:rPr>
    </w:lvl>
    <w:lvl w:ilvl="5">
      <w:start w:val="1"/>
      <w:numFmt w:val="bullet"/>
      <w:lvlText w:val=""/>
      <w:lvlJc w:val="left"/>
      <w:pPr>
        <w:ind w:left="5151" w:hanging="360"/>
      </w:pPr>
      <w:rPr>
        <w:rFonts w:ascii="Wingdings" w:hAnsi="Wingdings" w:cs="Wingdings" w:hint="default"/>
      </w:rPr>
    </w:lvl>
    <w:lvl w:ilvl="6">
      <w:start w:val="1"/>
      <w:numFmt w:val="bullet"/>
      <w:lvlText w:val=""/>
      <w:lvlJc w:val="left"/>
      <w:pPr>
        <w:ind w:left="5871" w:hanging="360"/>
      </w:pPr>
      <w:rPr>
        <w:rFonts w:ascii="Symbol" w:hAnsi="Symbol" w:cs="Symbol" w:hint="default"/>
      </w:rPr>
    </w:lvl>
    <w:lvl w:ilvl="7">
      <w:start w:val="1"/>
      <w:numFmt w:val="bullet"/>
      <w:lvlText w:val="o"/>
      <w:lvlJc w:val="left"/>
      <w:pPr>
        <w:ind w:left="6591" w:hanging="360"/>
      </w:pPr>
      <w:rPr>
        <w:rFonts w:ascii="Courier New" w:hAnsi="Courier New" w:cs="Courier New" w:hint="default"/>
      </w:rPr>
    </w:lvl>
    <w:lvl w:ilvl="8">
      <w:start w:val="1"/>
      <w:numFmt w:val="bullet"/>
      <w:lvlText w:val=""/>
      <w:lvlJc w:val="left"/>
      <w:pPr>
        <w:ind w:left="7311" w:hanging="360"/>
      </w:pPr>
      <w:rPr>
        <w:rFonts w:ascii="Wingdings" w:hAnsi="Wingdings" w:cs="Wingdings" w:hint="default"/>
      </w:rPr>
    </w:lvl>
  </w:abstractNum>
  <w:abstractNum w:abstractNumId="28" w15:restartNumberingAfterBreak="0">
    <w:nsid w:val="3CD02AC5"/>
    <w:multiLevelType w:val="multilevel"/>
    <w:tmpl w:val="032CF1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705542"/>
    <w:multiLevelType w:val="multilevel"/>
    <w:tmpl w:val="21CE2F38"/>
    <w:lvl w:ilvl="0">
      <w:start w:val="1"/>
      <w:numFmt w:val="bullet"/>
      <w:lvlText w:val=""/>
      <w:lvlJc w:val="left"/>
      <w:pPr>
        <w:ind w:left="720" w:firstLine="0"/>
      </w:pPr>
      <w:rPr>
        <w:rFonts w:ascii="Symbol" w:hAnsi="Symbol" w:cs="Symbol" w:hint="default"/>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30" w15:restartNumberingAfterBreak="0">
    <w:nsid w:val="442A3E5C"/>
    <w:multiLevelType w:val="multilevel"/>
    <w:tmpl w:val="3878CFC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5837659"/>
    <w:multiLevelType w:val="multilevel"/>
    <w:tmpl w:val="EEC222C6"/>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2" w15:restartNumberingAfterBreak="0">
    <w:nsid w:val="53785C0D"/>
    <w:multiLevelType w:val="multilevel"/>
    <w:tmpl w:val="67FEF240"/>
    <w:lvl w:ilvl="0">
      <w:start w:val="1"/>
      <w:numFmt w:val="decimal"/>
      <w:lvlText w:val="%1."/>
      <w:lvlJc w:val="left"/>
      <w:pPr>
        <w:ind w:left="735" w:hanging="375"/>
      </w:pPr>
      <w:rPr>
        <w:rFonts w:ascii="Trebuchet MS" w:hAnsi="Trebuchet M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DF7462"/>
    <w:multiLevelType w:val="multilevel"/>
    <w:tmpl w:val="3A3C7C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8F15D76"/>
    <w:multiLevelType w:val="multilevel"/>
    <w:tmpl w:val="89F8821E"/>
    <w:lvl w:ilvl="0">
      <w:start w:val="1"/>
      <w:numFmt w:val="bullet"/>
      <w:lvlText w:val="-"/>
      <w:lvlJc w:val="left"/>
      <w:pPr>
        <w:ind w:left="785" w:hanging="360"/>
      </w:pPr>
      <w:rPr>
        <w:rFonts w:ascii="Trebuchet MS" w:hAnsi="Trebuchet MS" w:cs="Arial" w:hint="default"/>
      </w:rPr>
    </w:lvl>
    <w:lvl w:ilvl="1">
      <w:start w:val="1"/>
      <w:numFmt w:val="bullet"/>
      <w:lvlText w:val="o"/>
      <w:lvlJc w:val="left"/>
      <w:pPr>
        <w:ind w:left="1845" w:hanging="360"/>
      </w:pPr>
      <w:rPr>
        <w:rFonts w:ascii="Courier New" w:hAnsi="Courier New" w:cs="Courier New" w:hint="default"/>
      </w:rPr>
    </w:lvl>
    <w:lvl w:ilvl="2">
      <w:start w:val="1"/>
      <w:numFmt w:val="bullet"/>
      <w:lvlText w:val=""/>
      <w:lvlJc w:val="left"/>
      <w:pPr>
        <w:ind w:left="2565" w:hanging="360"/>
      </w:pPr>
      <w:rPr>
        <w:rFonts w:ascii="Wingdings" w:hAnsi="Wingdings" w:cs="Wingdings" w:hint="default"/>
      </w:rPr>
    </w:lvl>
    <w:lvl w:ilvl="3">
      <w:start w:val="1"/>
      <w:numFmt w:val="bullet"/>
      <w:lvlText w:val=""/>
      <w:lvlJc w:val="left"/>
      <w:pPr>
        <w:ind w:left="3285" w:hanging="360"/>
      </w:pPr>
      <w:rPr>
        <w:rFonts w:ascii="Symbol" w:hAnsi="Symbol" w:cs="Symbol" w:hint="default"/>
      </w:rPr>
    </w:lvl>
    <w:lvl w:ilvl="4">
      <w:start w:val="1"/>
      <w:numFmt w:val="bullet"/>
      <w:lvlText w:val="o"/>
      <w:lvlJc w:val="left"/>
      <w:pPr>
        <w:ind w:left="4005" w:hanging="360"/>
      </w:pPr>
      <w:rPr>
        <w:rFonts w:ascii="Courier New" w:hAnsi="Courier New" w:cs="Courier New" w:hint="default"/>
      </w:rPr>
    </w:lvl>
    <w:lvl w:ilvl="5">
      <w:start w:val="1"/>
      <w:numFmt w:val="bullet"/>
      <w:lvlText w:val=""/>
      <w:lvlJc w:val="left"/>
      <w:pPr>
        <w:ind w:left="4725" w:hanging="360"/>
      </w:pPr>
      <w:rPr>
        <w:rFonts w:ascii="Wingdings" w:hAnsi="Wingdings" w:cs="Wingdings" w:hint="default"/>
      </w:rPr>
    </w:lvl>
    <w:lvl w:ilvl="6">
      <w:start w:val="1"/>
      <w:numFmt w:val="bullet"/>
      <w:lvlText w:val=""/>
      <w:lvlJc w:val="left"/>
      <w:pPr>
        <w:ind w:left="5445" w:hanging="360"/>
      </w:pPr>
      <w:rPr>
        <w:rFonts w:ascii="Symbol" w:hAnsi="Symbol" w:cs="Symbol" w:hint="default"/>
      </w:rPr>
    </w:lvl>
    <w:lvl w:ilvl="7">
      <w:start w:val="1"/>
      <w:numFmt w:val="bullet"/>
      <w:lvlText w:val="o"/>
      <w:lvlJc w:val="left"/>
      <w:pPr>
        <w:ind w:left="6165" w:hanging="360"/>
      </w:pPr>
      <w:rPr>
        <w:rFonts w:ascii="Courier New" w:hAnsi="Courier New" w:cs="Courier New" w:hint="default"/>
      </w:rPr>
    </w:lvl>
    <w:lvl w:ilvl="8">
      <w:start w:val="1"/>
      <w:numFmt w:val="bullet"/>
      <w:lvlText w:val=""/>
      <w:lvlJc w:val="left"/>
      <w:pPr>
        <w:ind w:left="6885" w:hanging="360"/>
      </w:pPr>
      <w:rPr>
        <w:rFonts w:ascii="Wingdings" w:hAnsi="Wingdings" w:cs="Wingdings" w:hint="default"/>
      </w:rPr>
    </w:lvl>
  </w:abstractNum>
  <w:abstractNum w:abstractNumId="35" w15:restartNumberingAfterBreak="0">
    <w:nsid w:val="5BBD2BA5"/>
    <w:multiLevelType w:val="multilevel"/>
    <w:tmpl w:val="4DD07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1D7407C"/>
    <w:multiLevelType w:val="multilevel"/>
    <w:tmpl w:val="2470646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2F23349"/>
    <w:multiLevelType w:val="multilevel"/>
    <w:tmpl w:val="619AAE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8034B3"/>
    <w:multiLevelType w:val="multilevel"/>
    <w:tmpl w:val="F3DE1A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66C15628"/>
    <w:multiLevelType w:val="multilevel"/>
    <w:tmpl w:val="17F206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0D28AC"/>
    <w:multiLevelType w:val="multilevel"/>
    <w:tmpl w:val="0CEC0576"/>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779654B"/>
    <w:multiLevelType w:val="multilevel"/>
    <w:tmpl w:val="08ECC12A"/>
    <w:lvl w:ilvl="0">
      <w:start w:val="1"/>
      <w:numFmt w:val="decimal"/>
      <w:lvlText w:val="%1."/>
      <w:lvlJc w:val="left"/>
      <w:pPr>
        <w:ind w:left="144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67F7358E"/>
    <w:multiLevelType w:val="multilevel"/>
    <w:tmpl w:val="C76E5124"/>
    <w:lvl w:ilvl="0">
      <w:start w:val="1"/>
      <w:numFmt w:val="bullet"/>
      <w:lvlText w:val=""/>
      <w:lvlJc w:val="left"/>
      <w:pPr>
        <w:ind w:left="1440" w:hanging="360"/>
      </w:pPr>
      <w:rPr>
        <w:rFonts w:ascii="Symbol" w:hAnsi="Symbol" w:hint="default"/>
        <w:b/>
        <w:bCs/>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15:restartNumberingAfterBreak="0">
    <w:nsid w:val="69194378"/>
    <w:multiLevelType w:val="multilevel"/>
    <w:tmpl w:val="4C84D3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9CC0E38"/>
    <w:multiLevelType w:val="multilevel"/>
    <w:tmpl w:val="58D424E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6B9F011C"/>
    <w:multiLevelType w:val="multilevel"/>
    <w:tmpl w:val="7FDEE9C6"/>
    <w:lvl w:ilvl="0">
      <w:start w:val="2"/>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6" w15:restartNumberingAfterBreak="0">
    <w:nsid w:val="6CD86D13"/>
    <w:multiLevelType w:val="multilevel"/>
    <w:tmpl w:val="639E08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6DF76F45"/>
    <w:multiLevelType w:val="multilevel"/>
    <w:tmpl w:val="F614009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8" w15:restartNumberingAfterBreak="0">
    <w:nsid w:val="70A401C7"/>
    <w:multiLevelType w:val="multilevel"/>
    <w:tmpl w:val="A24E11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75C13D91"/>
    <w:multiLevelType w:val="multilevel"/>
    <w:tmpl w:val="3532142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784953F3"/>
    <w:multiLevelType w:val="multilevel"/>
    <w:tmpl w:val="A4DAD120"/>
    <w:lvl w:ilvl="0">
      <w:start w:val="1"/>
      <w:numFmt w:val="lowerLetter"/>
      <w:lvlText w:val="%1)"/>
      <w:lvlJc w:val="left"/>
      <w:pPr>
        <w:ind w:left="555" w:hanging="55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1" w15:restartNumberingAfterBreak="0">
    <w:nsid w:val="7B843ACC"/>
    <w:multiLevelType w:val="multilevel"/>
    <w:tmpl w:val="BCD018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7D1B39DF"/>
    <w:multiLevelType w:val="multilevel"/>
    <w:tmpl w:val="B686A8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86778313">
    <w:abstractNumId w:val="11"/>
  </w:num>
  <w:num w:numId="2" w16cid:durableId="668948929">
    <w:abstractNumId w:val="46"/>
  </w:num>
  <w:num w:numId="3" w16cid:durableId="1625962202">
    <w:abstractNumId w:val="19"/>
  </w:num>
  <w:num w:numId="4" w16cid:durableId="865404869">
    <w:abstractNumId w:val="41"/>
  </w:num>
  <w:num w:numId="5" w16cid:durableId="1987271017">
    <w:abstractNumId w:val="9"/>
  </w:num>
  <w:num w:numId="6" w16cid:durableId="1289974281">
    <w:abstractNumId w:val="21"/>
  </w:num>
  <w:num w:numId="7" w16cid:durableId="2127120138">
    <w:abstractNumId w:val="23"/>
  </w:num>
  <w:num w:numId="8" w16cid:durableId="154952467">
    <w:abstractNumId w:val="22"/>
  </w:num>
  <w:num w:numId="9" w16cid:durableId="1185899117">
    <w:abstractNumId w:val="25"/>
  </w:num>
  <w:num w:numId="10" w16cid:durableId="1035884178">
    <w:abstractNumId w:val="38"/>
  </w:num>
  <w:num w:numId="11" w16cid:durableId="1307708647">
    <w:abstractNumId w:val="37"/>
  </w:num>
  <w:num w:numId="12" w16cid:durableId="1420826769">
    <w:abstractNumId w:val="35"/>
  </w:num>
  <w:num w:numId="13" w16cid:durableId="873662990">
    <w:abstractNumId w:val="10"/>
  </w:num>
  <w:num w:numId="14" w16cid:durableId="353581160">
    <w:abstractNumId w:val="26"/>
  </w:num>
  <w:num w:numId="15" w16cid:durableId="1379627891">
    <w:abstractNumId w:val="18"/>
  </w:num>
  <w:num w:numId="16" w16cid:durableId="1311053840">
    <w:abstractNumId w:val="50"/>
  </w:num>
  <w:num w:numId="17" w16cid:durableId="2097896013">
    <w:abstractNumId w:val="15"/>
  </w:num>
  <w:num w:numId="18" w16cid:durableId="268898743">
    <w:abstractNumId w:val="24"/>
  </w:num>
  <w:num w:numId="19" w16cid:durableId="1972206111">
    <w:abstractNumId w:val="2"/>
  </w:num>
  <w:num w:numId="20" w16cid:durableId="858012206">
    <w:abstractNumId w:val="3"/>
  </w:num>
  <w:num w:numId="21" w16cid:durableId="598025636">
    <w:abstractNumId w:val="45"/>
  </w:num>
  <w:num w:numId="22" w16cid:durableId="491482737">
    <w:abstractNumId w:val="4"/>
  </w:num>
  <w:num w:numId="23" w16cid:durableId="1114865510">
    <w:abstractNumId w:val="29"/>
  </w:num>
  <w:num w:numId="24" w16cid:durableId="1386955741">
    <w:abstractNumId w:val="48"/>
  </w:num>
  <w:num w:numId="25" w16cid:durableId="530145145">
    <w:abstractNumId w:val="44"/>
  </w:num>
  <w:num w:numId="26" w16cid:durableId="393742789">
    <w:abstractNumId w:val="33"/>
  </w:num>
  <w:num w:numId="27" w16cid:durableId="339625728">
    <w:abstractNumId w:val="12"/>
  </w:num>
  <w:num w:numId="28" w16cid:durableId="1490487467">
    <w:abstractNumId w:val="8"/>
  </w:num>
  <w:num w:numId="29" w16cid:durableId="1752459081">
    <w:abstractNumId w:val="43"/>
  </w:num>
  <w:num w:numId="30" w16cid:durableId="609973883">
    <w:abstractNumId w:val="30"/>
  </w:num>
  <w:num w:numId="31" w16cid:durableId="1520579859">
    <w:abstractNumId w:val="27"/>
  </w:num>
  <w:num w:numId="32" w16cid:durableId="1723745842">
    <w:abstractNumId w:val="52"/>
  </w:num>
  <w:num w:numId="33" w16cid:durableId="993073112">
    <w:abstractNumId w:val="1"/>
  </w:num>
  <w:num w:numId="34" w16cid:durableId="1526944094">
    <w:abstractNumId w:val="20"/>
  </w:num>
  <w:num w:numId="35" w16cid:durableId="1345745850">
    <w:abstractNumId w:val="17"/>
  </w:num>
  <w:num w:numId="36" w16cid:durableId="872616309">
    <w:abstractNumId w:val="5"/>
  </w:num>
  <w:num w:numId="37" w16cid:durableId="291835101">
    <w:abstractNumId w:val="49"/>
  </w:num>
  <w:num w:numId="38" w16cid:durableId="1173110025">
    <w:abstractNumId w:val="7"/>
  </w:num>
  <w:num w:numId="39" w16cid:durableId="1716079170">
    <w:abstractNumId w:val="0"/>
  </w:num>
  <w:num w:numId="40" w16cid:durableId="214899361">
    <w:abstractNumId w:val="39"/>
  </w:num>
  <w:num w:numId="41" w16cid:durableId="1288245996">
    <w:abstractNumId w:val="31"/>
  </w:num>
  <w:num w:numId="42" w16cid:durableId="1077939623">
    <w:abstractNumId w:val="14"/>
  </w:num>
  <w:num w:numId="43" w16cid:durableId="27802908">
    <w:abstractNumId w:val="36"/>
  </w:num>
  <w:num w:numId="44" w16cid:durableId="794493274">
    <w:abstractNumId w:val="28"/>
  </w:num>
  <w:num w:numId="45" w16cid:durableId="1491142887">
    <w:abstractNumId w:val="51"/>
  </w:num>
  <w:num w:numId="46" w16cid:durableId="671836689">
    <w:abstractNumId w:val="16"/>
  </w:num>
  <w:num w:numId="47" w16cid:durableId="977688934">
    <w:abstractNumId w:val="32"/>
  </w:num>
  <w:num w:numId="48" w16cid:durableId="852108845">
    <w:abstractNumId w:val="13"/>
  </w:num>
  <w:num w:numId="49" w16cid:durableId="1275600960">
    <w:abstractNumId w:val="47"/>
  </w:num>
  <w:num w:numId="50" w16cid:durableId="1415005922">
    <w:abstractNumId w:val="34"/>
  </w:num>
  <w:num w:numId="51" w16cid:durableId="1204444905">
    <w:abstractNumId w:val="6"/>
  </w:num>
  <w:num w:numId="52" w16cid:durableId="1348173184">
    <w:abstractNumId w:val="40"/>
  </w:num>
  <w:num w:numId="53" w16cid:durableId="106436574">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66"/>
    <w:rsid w:val="000857D9"/>
    <w:rsid w:val="000A4DD0"/>
    <w:rsid w:val="000B122D"/>
    <w:rsid w:val="00137BC0"/>
    <w:rsid w:val="00142117"/>
    <w:rsid w:val="0020647C"/>
    <w:rsid w:val="002A3901"/>
    <w:rsid w:val="002F00BE"/>
    <w:rsid w:val="00300785"/>
    <w:rsid w:val="00365762"/>
    <w:rsid w:val="00387295"/>
    <w:rsid w:val="004A14C2"/>
    <w:rsid w:val="004F70FE"/>
    <w:rsid w:val="00551A7E"/>
    <w:rsid w:val="0057204E"/>
    <w:rsid w:val="005B6B67"/>
    <w:rsid w:val="00634A19"/>
    <w:rsid w:val="00654A22"/>
    <w:rsid w:val="006A5A67"/>
    <w:rsid w:val="0073318A"/>
    <w:rsid w:val="007C0634"/>
    <w:rsid w:val="007D105A"/>
    <w:rsid w:val="007D18AD"/>
    <w:rsid w:val="007E1A1D"/>
    <w:rsid w:val="008549D3"/>
    <w:rsid w:val="00856CF7"/>
    <w:rsid w:val="00873CE3"/>
    <w:rsid w:val="00880ABF"/>
    <w:rsid w:val="008B759C"/>
    <w:rsid w:val="008C3A5F"/>
    <w:rsid w:val="008E47D0"/>
    <w:rsid w:val="0093583B"/>
    <w:rsid w:val="009B26FC"/>
    <w:rsid w:val="00A17162"/>
    <w:rsid w:val="00A33BA5"/>
    <w:rsid w:val="00A85B1E"/>
    <w:rsid w:val="00AE0E57"/>
    <w:rsid w:val="00AF3E01"/>
    <w:rsid w:val="00B03E16"/>
    <w:rsid w:val="00B5552D"/>
    <w:rsid w:val="00BF4090"/>
    <w:rsid w:val="00C10791"/>
    <w:rsid w:val="00C54B39"/>
    <w:rsid w:val="00C737FC"/>
    <w:rsid w:val="00CD3B11"/>
    <w:rsid w:val="00CE0BE0"/>
    <w:rsid w:val="00D22304"/>
    <w:rsid w:val="00D22D5D"/>
    <w:rsid w:val="00DC4E66"/>
    <w:rsid w:val="00E3511C"/>
    <w:rsid w:val="00E45AB1"/>
    <w:rsid w:val="00E7369B"/>
    <w:rsid w:val="00EB0788"/>
    <w:rsid w:val="00EC07B8"/>
    <w:rsid w:val="00F151BA"/>
    <w:rsid w:val="00F23A65"/>
    <w:rsid w:val="00FB75FE"/>
  </w:rsids>
  <m:mathPr>
    <m:mathFont m:val="Cambria Math"/>
    <m:brkBin m:val="before"/>
    <m:brkBinSub m:val="--"/>
    <m:smallFrac m:val="0"/>
    <m:dispDef/>
    <m:lMargin m:val="0"/>
    <m:rMargin m:val="0"/>
    <m:defJc m:val="centerGroup"/>
    <m:wrapIndent m:val="1440"/>
    <m:intLim m:val="subSup"/>
    <m:naryLim m:val="undOvr"/>
  </m:mathPr>
  <w:themeFontLang w:val="ro-RO"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F971"/>
  <w15:docId w15:val="{6951E7BB-D902-4F77-836E-4ECD72B4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6E9"/>
    <w:pPr>
      <w:spacing w:after="80" w:line="360" w:lineRule="auto"/>
      <w:jc w:val="both"/>
    </w:pPr>
    <w:rPr>
      <w:rFonts w:ascii="Trebuchet MS" w:hAnsi="Trebuchet MS"/>
      <w:lang w:val="en-US"/>
    </w:rPr>
  </w:style>
  <w:style w:type="paragraph" w:styleId="Heading1">
    <w:name w:val="heading 1"/>
    <w:basedOn w:val="Normal"/>
    <w:next w:val="Normal"/>
    <w:link w:val="Heading1Char"/>
    <w:uiPriority w:val="9"/>
    <w:qFormat/>
    <w:rsid w:val="00047864"/>
    <w:pPr>
      <w:keepNext/>
      <w:keepLines/>
      <w:spacing w:before="240" w:after="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864"/>
    <w:pPr>
      <w:keepNext/>
      <w:keepLines/>
      <w:spacing w:before="80" w:after="0"/>
      <w:outlineLvl w:val="1"/>
    </w:pPr>
    <w:rPr>
      <w:rFonts w:eastAsiaTheme="majorEastAsia" w:cstheme="majorBidi"/>
      <w:b/>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73484"/>
    <w:rPr>
      <w:lang w:val="en-US"/>
    </w:rPr>
  </w:style>
  <w:style w:type="character" w:customStyle="1" w:styleId="FooterChar">
    <w:name w:val="Footer Char"/>
    <w:basedOn w:val="DefaultParagraphFont"/>
    <w:link w:val="Footer"/>
    <w:uiPriority w:val="99"/>
    <w:qFormat/>
    <w:rsid w:val="00F73484"/>
    <w:rPr>
      <w:lang w:val="en-US"/>
    </w:rPr>
  </w:style>
  <w:style w:type="character" w:customStyle="1" w:styleId="Heading1Char">
    <w:name w:val="Heading 1 Char"/>
    <w:basedOn w:val="DefaultParagraphFont"/>
    <w:link w:val="Heading1"/>
    <w:uiPriority w:val="9"/>
    <w:qFormat/>
    <w:rsid w:val="00047864"/>
    <w:rPr>
      <w:rFonts w:ascii="Trebuchet MS" w:eastAsiaTheme="majorEastAsia" w:hAnsi="Trebuchet MS"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qFormat/>
    <w:rsid w:val="00047864"/>
    <w:rPr>
      <w:rFonts w:ascii="Trebuchet MS" w:eastAsiaTheme="majorEastAsia" w:hAnsi="Trebuchet MS" w:cstheme="majorBidi"/>
      <w:b/>
      <w:bCs/>
      <w:color w:val="4F81BD" w:themeColor="accent1"/>
      <w:sz w:val="24"/>
      <w:szCs w:val="26"/>
      <w:lang w:val="en-US"/>
    </w:rPr>
  </w:style>
  <w:style w:type="character" w:customStyle="1" w:styleId="BalloonTextChar">
    <w:name w:val="Balloon Text Char"/>
    <w:basedOn w:val="DefaultParagraphFont"/>
    <w:link w:val="BalloonText"/>
    <w:uiPriority w:val="99"/>
    <w:semiHidden/>
    <w:qFormat/>
    <w:rsid w:val="00D83526"/>
    <w:rPr>
      <w:rFonts w:ascii="Tahoma" w:hAnsi="Tahoma" w:cs="Tahoma"/>
      <w:sz w:val="16"/>
      <w:szCs w:val="16"/>
      <w:lang w:val="en-US"/>
    </w:rPr>
  </w:style>
  <w:style w:type="character" w:customStyle="1" w:styleId="InternetLink">
    <w:name w:val="Internet Link"/>
    <w:basedOn w:val="DefaultParagraphFont"/>
    <w:uiPriority w:val="99"/>
    <w:unhideWhenUsed/>
    <w:rsid w:val="00B24F6C"/>
    <w:rPr>
      <w:color w:val="0000FF" w:themeColor="hyperlink"/>
      <w:u w:val="single"/>
    </w:rPr>
  </w:style>
  <w:style w:type="character" w:customStyle="1" w:styleId="ListParagraphChar">
    <w:name w:val="List Paragraph Char"/>
    <w:link w:val="ListParagraph"/>
    <w:uiPriority w:val="34"/>
    <w:qFormat/>
    <w:locked/>
    <w:rsid w:val="00394849"/>
    <w:rPr>
      <w:rFonts w:ascii="Calibri" w:eastAsia="Times New Roman" w:hAnsi="Calibri" w:cs="Arial"/>
    </w:rPr>
  </w:style>
  <w:style w:type="character" w:customStyle="1" w:styleId="NoSpacingChar">
    <w:name w:val="No Spacing Char"/>
    <w:link w:val="NoSpacing"/>
    <w:uiPriority w:val="1"/>
    <w:qFormat/>
    <w:rsid w:val="00443D55"/>
    <w:rPr>
      <w:rFonts w:ascii="Arial" w:eastAsia="Times New Roman" w:hAnsi="Arial" w:cs="Times New Roman"/>
      <w:sz w:val="28"/>
      <w:szCs w:val="28"/>
      <w:lang w:val="en-US"/>
    </w:rPr>
  </w:style>
  <w:style w:type="character" w:customStyle="1" w:styleId="BodyTextChar">
    <w:name w:val="Body Text Char"/>
    <w:basedOn w:val="DefaultParagraphFont"/>
    <w:link w:val="BodyText"/>
    <w:qFormat/>
    <w:rsid w:val="005A5407"/>
    <w:rPr>
      <w:rFonts w:ascii="Times New Roman" w:eastAsia="Times New Roman" w:hAnsi="Times New Roman" w:cs="Times New Roman"/>
      <w:sz w:val="24"/>
      <w:szCs w:val="24"/>
    </w:rPr>
  </w:style>
  <w:style w:type="character" w:customStyle="1" w:styleId="tal1">
    <w:name w:val="tal1"/>
    <w:basedOn w:val="DefaultParagraphFont"/>
    <w:qFormat/>
    <w:rsid w:val="002947E9"/>
  </w:style>
  <w:style w:type="character" w:styleId="Emphasis">
    <w:name w:val="Emphasis"/>
    <w:uiPriority w:val="20"/>
    <w:qFormat/>
    <w:rsid w:val="00C270FB"/>
    <w:rPr>
      <w:i/>
      <w:iCs/>
    </w:rPr>
  </w:style>
  <w:style w:type="character" w:styleId="CommentReference">
    <w:name w:val="annotation reference"/>
    <w:basedOn w:val="DefaultParagraphFont"/>
    <w:uiPriority w:val="99"/>
    <w:semiHidden/>
    <w:unhideWhenUsed/>
    <w:qFormat/>
    <w:rsid w:val="00012733"/>
    <w:rPr>
      <w:sz w:val="16"/>
      <w:szCs w:val="16"/>
    </w:rPr>
  </w:style>
  <w:style w:type="character" w:customStyle="1" w:styleId="CommentTextChar">
    <w:name w:val="Comment Text Char"/>
    <w:basedOn w:val="DefaultParagraphFont"/>
    <w:link w:val="CommentText"/>
    <w:uiPriority w:val="99"/>
    <w:semiHidden/>
    <w:qFormat/>
    <w:rsid w:val="00012733"/>
    <w:rPr>
      <w:rFonts w:ascii="Trebuchet MS" w:hAnsi="Trebuchet MS"/>
      <w:sz w:val="20"/>
      <w:szCs w:val="20"/>
      <w:lang w:val="en-US"/>
    </w:rPr>
  </w:style>
  <w:style w:type="character" w:customStyle="1" w:styleId="CommentSubjectChar">
    <w:name w:val="Comment Subject Char"/>
    <w:basedOn w:val="CommentTextChar"/>
    <w:link w:val="CommentSubject"/>
    <w:uiPriority w:val="99"/>
    <w:semiHidden/>
    <w:qFormat/>
    <w:rsid w:val="00012733"/>
    <w:rPr>
      <w:rFonts w:ascii="Trebuchet MS" w:hAnsi="Trebuchet MS"/>
      <w:b/>
      <w:bCs/>
      <w:sz w:val="20"/>
      <w:szCs w:val="20"/>
      <w:lang w:val="en-US"/>
    </w:rPr>
  </w:style>
  <w:style w:type="character" w:customStyle="1" w:styleId="WW8Num3z3">
    <w:name w:val="WW8Num3z3"/>
    <w:qFormat/>
    <w:rsid w:val="00960CD3"/>
    <w:rPr>
      <w:rFonts w:ascii="Symbol" w:hAnsi="Symbol" w:cs="Symbol"/>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Trebuchet MS" w:eastAsia="Times New Roman" w:hAnsi="Trebuchet MS" w:cs="Trebuchet MS"/>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b w:val="0"/>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ascii="Trebuchet MS" w:hAnsi="Trebuchet MS"/>
      <w:lang w:val="it-CH"/>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Trebuchet MS" w:eastAsia="TrebuchetMS" w:hAnsi="Trebuchet MS" w:cs="TrebuchetMS"/>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ascii="Trebuchet MS" w:hAnsi="Trebuchet MS" w:cs="Arial"/>
      <w:b/>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ascii="Trebuchet MS" w:hAnsi="Trebuchet M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b/>
    </w:rPr>
  </w:style>
  <w:style w:type="character" w:customStyle="1" w:styleId="ListLabel102">
    <w:name w:val="ListLabel 102"/>
    <w:qFormat/>
    <w:rPr>
      <w:b/>
    </w:rPr>
  </w:style>
  <w:style w:type="character" w:customStyle="1" w:styleId="ListLabel103">
    <w:name w:val="ListLabel 103"/>
    <w:qFormat/>
    <w:rPr>
      <w:b/>
    </w:rPr>
  </w:style>
  <w:style w:type="character" w:customStyle="1" w:styleId="ListLabel104">
    <w:name w:val="ListLabel 104"/>
    <w:qFormat/>
    <w:rPr>
      <w:b/>
    </w:rPr>
  </w:style>
  <w:style w:type="character" w:customStyle="1" w:styleId="ListLabel105">
    <w:name w:val="ListLabel 105"/>
    <w:qFormat/>
    <w:rPr>
      <w:b/>
    </w:rPr>
  </w:style>
  <w:style w:type="character" w:customStyle="1" w:styleId="ListLabel106">
    <w:name w:val="ListLabel 106"/>
    <w:qFormat/>
    <w:rPr>
      <w:b/>
    </w:rPr>
  </w:style>
  <w:style w:type="character" w:customStyle="1" w:styleId="ListLabel107">
    <w:name w:val="ListLabel 107"/>
    <w:qFormat/>
    <w:rPr>
      <w:b/>
    </w:rPr>
  </w:style>
  <w:style w:type="character" w:customStyle="1" w:styleId="ListLabel108">
    <w:name w:val="ListLabel 108"/>
    <w:qFormat/>
    <w:rPr>
      <w:b/>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ascii="Trebuchet MS" w:hAnsi="Trebuchet MS"/>
      <w:b/>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ascii="Trebuchet MS" w:hAnsi="Trebuchet MS"/>
      <w:b/>
    </w:rPr>
  </w:style>
  <w:style w:type="character" w:customStyle="1" w:styleId="ListLabel126">
    <w:name w:val="ListLabel 126"/>
    <w:qFormat/>
    <w:rPr>
      <w:rFonts w:eastAsia="Times New Roman" w:cs="Times New Roman"/>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eastAsia="Times New Roman" w:cs="Arial"/>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b/>
    </w:rPr>
  </w:style>
  <w:style w:type="character" w:customStyle="1" w:styleId="ListLabel138">
    <w:name w:val="ListLabel 138"/>
    <w:qFormat/>
    <w:rPr>
      <w:rFonts w:ascii="Trebuchet MS" w:hAnsi="Trebuchet MS"/>
      <w:b/>
    </w:rPr>
  </w:style>
  <w:style w:type="character" w:customStyle="1" w:styleId="ListLabel139">
    <w:name w:val="ListLabel 139"/>
    <w:qFormat/>
    <w:rPr>
      <w:b/>
    </w:rPr>
  </w:style>
  <w:style w:type="character" w:customStyle="1" w:styleId="ListLabel140">
    <w:name w:val="ListLabel 140"/>
    <w:qFormat/>
    <w:rPr>
      <w:b/>
    </w:rPr>
  </w:style>
  <w:style w:type="character" w:customStyle="1" w:styleId="ListLabel141">
    <w:name w:val="ListLabel 141"/>
    <w:qFormat/>
    <w:rPr>
      <w:b/>
    </w:rPr>
  </w:style>
  <w:style w:type="character" w:customStyle="1" w:styleId="ListLabel142">
    <w:name w:val="ListLabel 142"/>
    <w:qFormat/>
    <w:rPr>
      <w:b/>
    </w:rPr>
  </w:style>
  <w:style w:type="character" w:customStyle="1" w:styleId="ListLabel143">
    <w:name w:val="ListLabel 143"/>
    <w:qFormat/>
    <w:rPr>
      <w:b/>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b/>
      <w:bCs w:val="0"/>
    </w:rPr>
  </w:style>
  <w:style w:type="character" w:customStyle="1" w:styleId="ListLabel150">
    <w:name w:val="ListLabel 150"/>
    <w:qFormat/>
    <w:rPr>
      <w:rFonts w:eastAsia="Times New Roman" w:cs="Trebuchet MS"/>
      <w:b/>
      <w:bCs/>
      <w:i w:val="0"/>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A5407"/>
    <w:pPr>
      <w:spacing w:after="120" w:line="240" w:lineRule="auto"/>
      <w:jc w:val="left"/>
    </w:pPr>
    <w:rPr>
      <w:rFonts w:ascii="Times New Roman" w:eastAsia="Times New Roman" w:hAnsi="Times New Roman" w:cs="Times New Roman"/>
      <w:sz w:val="24"/>
      <w:szCs w:val="24"/>
      <w:lang w:val="ro-RO"/>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F73484"/>
    <w:pPr>
      <w:tabs>
        <w:tab w:val="center" w:pos="4536"/>
        <w:tab w:val="right" w:pos="9072"/>
      </w:tabs>
      <w:spacing w:after="0" w:line="240" w:lineRule="auto"/>
    </w:pPr>
  </w:style>
  <w:style w:type="paragraph" w:styleId="Footer">
    <w:name w:val="footer"/>
    <w:basedOn w:val="Normal"/>
    <w:link w:val="FooterChar"/>
    <w:uiPriority w:val="99"/>
    <w:unhideWhenUsed/>
    <w:rsid w:val="00F73484"/>
    <w:pPr>
      <w:tabs>
        <w:tab w:val="center" w:pos="4536"/>
        <w:tab w:val="right" w:pos="9072"/>
      </w:tabs>
      <w:spacing w:after="0" w:line="240" w:lineRule="auto"/>
    </w:pPr>
  </w:style>
  <w:style w:type="paragraph" w:customStyle="1" w:styleId="Default">
    <w:name w:val="Default"/>
    <w:qFormat/>
    <w:rsid w:val="00FC0262"/>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qFormat/>
    <w:rsid w:val="00D83526"/>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394849"/>
    <w:pPr>
      <w:spacing w:after="200" w:line="276" w:lineRule="auto"/>
      <w:ind w:left="720"/>
      <w:contextualSpacing/>
      <w:jc w:val="left"/>
    </w:pPr>
    <w:rPr>
      <w:rFonts w:ascii="Calibri" w:eastAsia="Times New Roman" w:hAnsi="Calibri" w:cs="Arial"/>
      <w:lang w:val="ro-RO"/>
    </w:rPr>
  </w:style>
  <w:style w:type="paragraph" w:customStyle="1" w:styleId="Normal1">
    <w:name w:val="Normal1"/>
    <w:basedOn w:val="Normal"/>
    <w:qFormat/>
    <w:rsid w:val="00443D55"/>
    <w:pPr>
      <w:spacing w:before="60" w:after="60" w:line="240" w:lineRule="auto"/>
    </w:pPr>
    <w:rPr>
      <w:rFonts w:ascii="Arial" w:eastAsia="Times New Roman" w:hAnsi="Arial" w:cs="Times New Roman"/>
      <w:sz w:val="20"/>
      <w:szCs w:val="24"/>
      <w:lang w:val="ro-RO"/>
    </w:rPr>
  </w:style>
  <w:style w:type="paragraph" w:styleId="NoSpacing">
    <w:name w:val="No Spacing"/>
    <w:link w:val="NoSpacingChar"/>
    <w:uiPriority w:val="1"/>
    <w:qFormat/>
    <w:rsid w:val="00443D55"/>
    <w:rPr>
      <w:rFonts w:ascii="Arial" w:eastAsia="Times New Roman" w:hAnsi="Arial" w:cs="Times New Roman"/>
      <w:sz w:val="28"/>
      <w:szCs w:val="28"/>
      <w:lang w:val="en-US"/>
    </w:rPr>
  </w:style>
  <w:style w:type="paragraph" w:customStyle="1" w:styleId="xl61">
    <w:name w:val="xl61"/>
    <w:basedOn w:val="Normal"/>
    <w:qFormat/>
    <w:rsid w:val="005A5407"/>
    <w:pPr>
      <w:pBdr>
        <w:left w:val="single" w:sz="8" w:space="0" w:color="00000A"/>
      </w:pBdr>
      <w:spacing w:beforeAutospacing="1" w:afterAutospacing="1" w:line="240" w:lineRule="auto"/>
    </w:pPr>
    <w:rPr>
      <w:rFonts w:ascii="Arial" w:eastAsia="Times New Roman" w:hAnsi="Arial" w:cs="Arial"/>
      <w:sz w:val="24"/>
      <w:szCs w:val="24"/>
      <w:lang w:val="fr-FR" w:eastAsia="fr-FR"/>
    </w:rPr>
  </w:style>
  <w:style w:type="paragraph" w:customStyle="1" w:styleId="maintext-bullet">
    <w:name w:val="maintext-bullet"/>
    <w:basedOn w:val="Normal"/>
    <w:qFormat/>
    <w:rsid w:val="002947E9"/>
    <w:pPr>
      <w:spacing w:after="0" w:line="240" w:lineRule="auto"/>
      <w:ind w:left="720" w:hanging="360"/>
    </w:pPr>
    <w:rPr>
      <w:rFonts w:ascii="Arial" w:eastAsia="Times New Roman" w:hAnsi="Arial" w:cs="Times New Roman"/>
      <w:szCs w:val="24"/>
      <w:lang w:val="ro-RO"/>
    </w:rPr>
  </w:style>
  <w:style w:type="paragraph" w:customStyle="1" w:styleId="maintext">
    <w:name w:val="maintext"/>
    <w:basedOn w:val="Normal"/>
    <w:qFormat/>
    <w:rsid w:val="002947E9"/>
    <w:pPr>
      <w:spacing w:before="120" w:after="120" w:line="240" w:lineRule="auto"/>
    </w:pPr>
    <w:rPr>
      <w:rFonts w:ascii="Arial" w:eastAsia="Times New Roman" w:hAnsi="Arial" w:cs="Arial"/>
      <w:szCs w:val="28"/>
      <w:lang w:val="ro-RO"/>
    </w:rPr>
  </w:style>
  <w:style w:type="paragraph" w:styleId="TOCHeading">
    <w:name w:val="TOC Heading"/>
    <w:basedOn w:val="Heading1"/>
    <w:next w:val="Normal"/>
    <w:uiPriority w:val="39"/>
    <w:semiHidden/>
    <w:unhideWhenUsed/>
    <w:qFormat/>
    <w:rsid w:val="007771DC"/>
    <w:pPr>
      <w:spacing w:before="480" w:line="276" w:lineRule="auto"/>
      <w:jc w:val="left"/>
    </w:pPr>
    <w:rPr>
      <w:rFonts w:asciiTheme="majorHAnsi" w:hAnsiTheme="majorHAnsi"/>
      <w:lang w:eastAsia="ja-JP"/>
    </w:rPr>
  </w:style>
  <w:style w:type="paragraph" w:styleId="TOC1">
    <w:name w:val="toc 1"/>
    <w:basedOn w:val="Normal"/>
    <w:next w:val="Normal"/>
    <w:autoRedefine/>
    <w:uiPriority w:val="39"/>
    <w:unhideWhenUsed/>
    <w:rsid w:val="007771DC"/>
    <w:pPr>
      <w:spacing w:after="100"/>
    </w:pPr>
  </w:style>
  <w:style w:type="paragraph" w:styleId="TOC2">
    <w:name w:val="toc 2"/>
    <w:basedOn w:val="Normal"/>
    <w:next w:val="Normal"/>
    <w:autoRedefine/>
    <w:uiPriority w:val="39"/>
    <w:unhideWhenUsed/>
    <w:rsid w:val="007771DC"/>
    <w:pPr>
      <w:spacing w:after="100"/>
      <w:ind w:left="220"/>
    </w:pPr>
  </w:style>
  <w:style w:type="paragraph" w:styleId="Revision">
    <w:name w:val="Revision"/>
    <w:uiPriority w:val="99"/>
    <w:semiHidden/>
    <w:qFormat/>
    <w:rsid w:val="00C9527A"/>
    <w:rPr>
      <w:rFonts w:ascii="Trebuchet MS" w:hAnsi="Trebuchet MS"/>
      <w:lang w:val="en-US"/>
    </w:rPr>
  </w:style>
  <w:style w:type="paragraph" w:styleId="CommentText">
    <w:name w:val="annotation text"/>
    <w:basedOn w:val="Normal"/>
    <w:link w:val="CommentTextChar"/>
    <w:uiPriority w:val="99"/>
    <w:semiHidden/>
    <w:unhideWhenUsed/>
    <w:qFormat/>
    <w:rsid w:val="00012733"/>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12733"/>
    <w:rPr>
      <w:b/>
      <w:bCs/>
    </w:rPr>
  </w:style>
  <w:style w:type="table" w:styleId="TableGrid">
    <w:name w:val="Table Grid"/>
    <w:basedOn w:val="TableNormal"/>
    <w:uiPriority w:val="59"/>
    <w:rsid w:val="0039484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3">
    <w:name w:val="Colorful Grid Accent 3"/>
    <w:basedOn w:val="TableNormal"/>
    <w:uiPriority w:val="73"/>
    <w:rsid w:val="002947E9"/>
    <w:rPr>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Hyperlink">
    <w:name w:val="Hyperlink"/>
    <w:basedOn w:val="DefaultParagraphFont"/>
    <w:uiPriority w:val="99"/>
    <w:unhideWhenUsed/>
    <w:rsid w:val="00D223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madr.r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b.int/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cb.int/stats/exchange/eurofxref/html/index.en.html" TargetMode="External"/><Relationship Id="rId4" Type="http://schemas.openxmlformats.org/officeDocument/2006/relationships/settings" Target="settings.xml"/><Relationship Id="rId9" Type="http://schemas.openxmlformats.org/officeDocument/2006/relationships/hyperlink" Target="http://www.galsn.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6" Type="http://schemas.openxmlformats.org/officeDocument/2006/relationships/image" Target="media/image6.wmf"/><Relationship Id="rId5" Type="http://schemas.openxmlformats.org/officeDocument/2006/relationships/image" Target="media/image5.jpeg"/><Relationship Id="rId4" Type="http://schemas.openxmlformats.org/officeDocument/2006/relationships/hyperlink" Target="mailto:galsomesnada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FA335-44D6-4A7F-9DEA-0B970A01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67</Pages>
  <Words>20775</Words>
  <Characters>120499</Characters>
  <Application>Microsoft Office Word</Application>
  <DocSecurity>0</DocSecurity>
  <Lines>1004</Lines>
  <Paragraphs>281</Paragraphs>
  <ScaleCrop>false</ScaleCrop>
  <HeadingPairs>
    <vt:vector size="2" baseType="variant">
      <vt:variant>
        <vt:lpstr>Title</vt:lpstr>
      </vt:variant>
      <vt:variant>
        <vt:i4>1</vt:i4>
      </vt:variant>
    </vt:vector>
  </HeadingPairs>
  <TitlesOfParts>
    <vt:vector size="1" baseType="lpstr">
      <vt:lpstr/>
    </vt:vector>
  </TitlesOfParts>
  <Company>Civitas Foundation</Company>
  <LinksUpToDate>false</LinksUpToDate>
  <CharactersWithSpaces>140993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Civitas Foundation</dc:creator>
  <dc:description/>
  <cp:lastModifiedBy>gal</cp:lastModifiedBy>
  <cp:revision>21</cp:revision>
  <cp:lastPrinted>2019-09-20T07:08:00Z</cp:lastPrinted>
  <dcterms:created xsi:type="dcterms:W3CDTF">2022-09-16T06:02:00Z</dcterms:created>
  <dcterms:modified xsi:type="dcterms:W3CDTF">2022-09-23T07:30:00Z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Civitas Foundation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